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FA" w:rsidRDefault="00A97234" w:rsidP="00FD2D24">
      <w:r w:rsidRPr="00A97234">
        <w:rPr>
          <w:noProof/>
          <w:lang w:eastAsia="it-IT"/>
        </w:rPr>
        <w:drawing>
          <wp:inline distT="0" distB="0" distL="0" distR="0">
            <wp:extent cx="6120130" cy="1591246"/>
            <wp:effectExtent l="19050" t="0" r="0" b="0"/>
            <wp:docPr id="1" name="Immagine 6"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2335" name="Immagine 6" descr="Immagine che contiene testo, Carattere, schermata, log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1591246"/>
                    </a:xfrm>
                    <a:prstGeom prst="rect">
                      <a:avLst/>
                    </a:prstGeom>
                    <a:noFill/>
                    <a:ln>
                      <a:noFill/>
                    </a:ln>
                  </pic:spPr>
                </pic:pic>
              </a:graphicData>
            </a:graphic>
          </wp:inline>
        </w:drawing>
      </w:r>
      <w:r w:rsidR="00B37302">
        <w:t xml:space="preserve">          </w:t>
      </w:r>
    </w:p>
    <w:p w:rsidR="009127FA" w:rsidRDefault="004B2E48" w:rsidP="00A97234">
      <w:pPr>
        <w:jc w:val="center"/>
        <w:rPr>
          <w:color w:val="002060"/>
        </w:rPr>
      </w:pPr>
      <w:r>
        <w:rPr>
          <w:color w:val="0020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5pt;height:18.75pt" fillcolor="#17365d [2415]">
            <v:shadow color="#868686"/>
            <v:textpath style="font-family:&quot;Arial Black&quot;;font-size:14pt;v-text-kern:t" trim="t" fitpath="t" string="LEGGE 104/92"/>
          </v:shape>
        </w:pict>
      </w:r>
    </w:p>
    <w:p w:rsidR="00626A33" w:rsidRDefault="00626A33">
      <w:pPr>
        <w:rPr>
          <w:color w:val="002060"/>
        </w:rPr>
      </w:pPr>
    </w:p>
    <w:p w:rsidR="00626A33" w:rsidRPr="00626A33" w:rsidRDefault="004B2E48" w:rsidP="00A97234">
      <w:pPr>
        <w:jc w:val="center"/>
        <w:rPr>
          <w:color w:val="002060"/>
        </w:rPr>
      </w:pPr>
      <w:r>
        <w:rPr>
          <w:color w:val="002060"/>
        </w:rPr>
        <w:pict>
          <v:shape id="_x0000_i1026" type="#_x0000_t136" style="width:387pt;height:20.25pt" fillcolor="#17365d [2415]" strokecolor="#0f243e [1615]">
            <v:shadow color="#868686"/>
            <v:textpath style="font-family:&quot;Arial Black&quot;;font-size:14pt;v-text-kern:t" trim="t" fitpath="t" string="COME SI ASSEGNA E PERCHE' ITER..."/>
          </v:shape>
        </w:pict>
      </w:r>
    </w:p>
    <w:p w:rsidR="009127FA" w:rsidRDefault="009127FA"/>
    <w:p w:rsidR="00A078B2" w:rsidRDefault="00B37302">
      <w:r>
        <w:t xml:space="preserve">                </w:t>
      </w:r>
    </w:p>
    <w:p w:rsidR="00A97234" w:rsidRDefault="00A97234" w:rsidP="00A97234">
      <w:r>
        <w:rPr>
          <w:b/>
          <w:bCs/>
          <w:noProof/>
          <w:sz w:val="24"/>
          <w:szCs w:val="24"/>
          <w:lang w:eastAsia="it-IT"/>
        </w:rPr>
        <w:drawing>
          <wp:anchor distT="0" distB="0" distL="114300" distR="114300" simplePos="0" relativeHeight="251669504" behindDoc="0" locked="0" layoutInCell="1" allowOverlap="1">
            <wp:simplePos x="0" y="0"/>
            <wp:positionH relativeFrom="column">
              <wp:posOffset>316865</wp:posOffset>
            </wp:positionH>
            <wp:positionV relativeFrom="paragraph">
              <wp:posOffset>-1905</wp:posOffset>
            </wp:positionV>
            <wp:extent cx="5541010" cy="4710430"/>
            <wp:effectExtent l="19050" t="0" r="2540" b="0"/>
            <wp:wrapSquare wrapText="bothSides"/>
            <wp:docPr id="15" name="Immagine 6" descr="C:\Users\Utente\Desktop\guida 104 genitori\foto handic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tente\Desktop\guida 104 genitori\foto handicap.png"/>
                    <pic:cNvPicPr>
                      <a:picLocks noChangeAspect="1" noChangeArrowheads="1"/>
                    </pic:cNvPicPr>
                  </pic:nvPicPr>
                  <pic:blipFill>
                    <a:blip r:embed="rId9" cstate="print"/>
                    <a:srcRect/>
                    <a:stretch>
                      <a:fillRect/>
                    </a:stretch>
                  </pic:blipFill>
                  <pic:spPr bwMode="auto">
                    <a:xfrm>
                      <a:off x="0" y="0"/>
                      <a:ext cx="5541010" cy="4710430"/>
                    </a:xfrm>
                    <a:prstGeom prst="rect">
                      <a:avLst/>
                    </a:prstGeom>
                    <a:noFill/>
                    <a:ln w="9525">
                      <a:noFill/>
                      <a:miter lim="800000"/>
                      <a:headEnd/>
                      <a:tailEnd/>
                    </a:ln>
                  </pic:spPr>
                </pic:pic>
              </a:graphicData>
            </a:graphic>
          </wp:anchor>
        </w:drawing>
      </w:r>
      <w:r w:rsidR="004B2E48">
        <w:rPr>
          <w:b/>
          <w:bCs/>
          <w:noProof/>
          <w:sz w:val="24"/>
          <w:szCs w:val="24"/>
        </w:rPr>
        <w:pict>
          <v:shapetype id="_x0000_t202" coordsize="21600,21600" o:spt="202" path="m,l,21600r21600,l21600,xe">
            <v:stroke joinstyle="miter"/>
            <v:path gradientshapeok="t" o:connecttype="rect"/>
          </v:shapetype>
          <v:shape id="_x0000_s1040" type="#_x0000_t202" style="position:absolute;margin-left:-1.55pt;margin-top:261.75pt;width:442.25pt;height:274.8pt;z-index:251673600;mso-position-horizontal-relative:text;mso-position-vertical-relative:text;mso-width-relative:margin;mso-height-relative:margin" strokecolor="white [3212]">
            <v:textbox>
              <w:txbxContent>
                <w:p w:rsidR="00C21497" w:rsidRDefault="00C21497" w:rsidP="00C21497">
                  <w:pPr>
                    <w:ind w:left="2832"/>
                    <w:rPr>
                      <w:rFonts w:ascii="Comic Sans MS" w:hAnsi="Comic Sans MS"/>
                      <w:b/>
                      <w:bCs/>
                      <w:color w:val="0070C0"/>
                      <w:sz w:val="28"/>
                      <w:szCs w:val="28"/>
                    </w:rPr>
                  </w:pPr>
                  <w:r>
                    <w:rPr>
                      <w:rFonts w:ascii="Comic Sans MS" w:hAnsi="Comic Sans MS"/>
                      <w:b/>
                      <w:bCs/>
                      <w:color w:val="0070C0"/>
                      <w:sz w:val="28"/>
                      <w:szCs w:val="28"/>
                    </w:rPr>
                    <w:t xml:space="preserve"> </w:t>
                  </w:r>
                </w:p>
                <w:p w:rsidR="00C21497" w:rsidRPr="00C21497" w:rsidRDefault="00C21497" w:rsidP="00C21497">
                  <w:pPr>
                    <w:ind w:left="2124"/>
                    <w:jc w:val="right"/>
                    <w:rPr>
                      <w:sz w:val="24"/>
                      <w:szCs w:val="24"/>
                    </w:rPr>
                  </w:pPr>
                </w:p>
                <w:p w:rsidR="00C21497" w:rsidRPr="00C21497" w:rsidRDefault="00C21497" w:rsidP="00A97234">
                  <w:pPr>
                    <w:jc w:val="center"/>
                    <w:rPr>
                      <w:rFonts w:ascii="Comic Sans MS" w:hAnsi="Comic Sans MS"/>
                      <w:b/>
                      <w:bCs/>
                      <w:color w:val="0070C0"/>
                      <w:sz w:val="28"/>
                      <w:szCs w:val="28"/>
                    </w:rPr>
                  </w:pPr>
                </w:p>
                <w:p w:rsidR="00C21497" w:rsidRPr="00C21497" w:rsidRDefault="00C21497" w:rsidP="00A97234">
                  <w:pPr>
                    <w:jc w:val="center"/>
                    <w:rPr>
                      <w:rFonts w:ascii="Comic Sans MS" w:hAnsi="Comic Sans MS"/>
                      <w:b/>
                      <w:bCs/>
                      <w:color w:val="0070C0"/>
                      <w:sz w:val="28"/>
                      <w:szCs w:val="28"/>
                    </w:rPr>
                  </w:pPr>
                </w:p>
                <w:p w:rsidR="00C21497" w:rsidRPr="00A97234" w:rsidRDefault="00C21497" w:rsidP="00A97234">
                  <w:pPr>
                    <w:jc w:val="center"/>
                    <w:rPr>
                      <w:rFonts w:ascii="Comic Sans MS" w:hAnsi="Comic Sans MS"/>
                      <w:b/>
                      <w:bCs/>
                      <w:color w:val="0070C0"/>
                      <w:sz w:val="28"/>
                      <w:szCs w:val="28"/>
                    </w:rPr>
                  </w:pPr>
                </w:p>
                <w:p w:rsidR="00C21497" w:rsidRDefault="00C21497" w:rsidP="00C21497"/>
              </w:txbxContent>
            </v:textbox>
          </v:shape>
        </w:pict>
      </w:r>
      <w:r w:rsidR="004B2E48">
        <w:rPr>
          <w:rFonts w:ascii="Comic Sans MS" w:hAnsi="Comic Sans MS"/>
          <w:b/>
          <w:bCs/>
          <w:noProof/>
          <w:color w:val="002060"/>
          <w:sz w:val="36"/>
          <w:szCs w:val="36"/>
        </w:rPr>
        <w:pict>
          <v:shape id="_x0000_s1039" type="#_x0000_t202" style="position:absolute;margin-left:15.9pt;margin-top:268.95pt;width:430.8pt;height:90pt;z-index:251671552;mso-position-horizontal-relative:text;mso-position-vertical-relative:text;mso-width-relative:margin;mso-height-relative:margin" strokecolor="white [3212]">
            <v:textbox style="mso-next-textbox:#_x0000_s1039">
              <w:txbxContent>
                <w:p w:rsidR="00C108EE" w:rsidRDefault="00C108EE" w:rsidP="00C108EE"/>
              </w:txbxContent>
            </v:textbox>
          </v:shape>
        </w:pict>
      </w:r>
      <w:r w:rsidR="00A078B2">
        <w:t xml:space="preserve">                  </w:t>
      </w:r>
    </w:p>
    <w:p w:rsidR="00BE7EAA" w:rsidRPr="00A97234" w:rsidRDefault="00BE7EAA" w:rsidP="00A97234">
      <w:r w:rsidRPr="00B07EE9">
        <w:rPr>
          <w:rFonts w:ascii="Comic Sans MS" w:hAnsi="Comic Sans MS"/>
          <w:b/>
          <w:sz w:val="36"/>
          <w:szCs w:val="36"/>
        </w:rPr>
        <w:lastRenderedPageBreak/>
        <w:t xml:space="preserve">Tutto ciò che c’è da </w:t>
      </w:r>
      <w:r w:rsidR="00020D77" w:rsidRPr="00B07EE9">
        <w:rPr>
          <w:rFonts w:ascii="Comic Sans MS" w:hAnsi="Comic Sans MS"/>
          <w:b/>
          <w:sz w:val="36"/>
          <w:szCs w:val="36"/>
        </w:rPr>
        <w:t>sapere</w:t>
      </w:r>
      <w:r w:rsidR="00020D77">
        <w:rPr>
          <w:rFonts w:ascii="Comic Sans MS" w:hAnsi="Comic Sans MS"/>
          <w:b/>
          <w:sz w:val="36"/>
          <w:szCs w:val="36"/>
        </w:rPr>
        <w:t>…</w:t>
      </w:r>
      <w:r>
        <w:rPr>
          <w:rFonts w:ascii="Comic Sans MS" w:hAnsi="Comic Sans MS"/>
          <w:b/>
          <w:sz w:val="36"/>
          <w:szCs w:val="36"/>
        </w:rPr>
        <w:t>.</w:t>
      </w:r>
    </w:p>
    <w:p w:rsidR="00BE7EAA" w:rsidRPr="00B07EE9" w:rsidRDefault="00BE7EAA" w:rsidP="00BE7EAA">
      <w:pPr>
        <w:spacing w:line="240" w:lineRule="auto"/>
        <w:jc w:val="both"/>
        <w:rPr>
          <w:rFonts w:ascii="Comic Sans MS" w:hAnsi="Comic Sans MS"/>
          <w:b/>
          <w:i/>
        </w:rPr>
      </w:pPr>
      <w:r w:rsidRPr="00B07EE9">
        <w:rPr>
          <w:rFonts w:ascii="Comic Sans MS" w:hAnsi="Comic Sans MS"/>
          <w:bCs/>
          <w:i/>
        </w:rPr>
        <w:t>Per garantire diritti,</w:t>
      </w:r>
      <w:r w:rsidR="00EF75DC">
        <w:rPr>
          <w:rFonts w:ascii="Comic Sans MS" w:hAnsi="Comic Sans MS"/>
          <w:bCs/>
          <w:i/>
        </w:rPr>
        <w:t xml:space="preserve"> </w:t>
      </w:r>
      <w:r w:rsidRPr="00B07EE9">
        <w:rPr>
          <w:rFonts w:ascii="Comic Sans MS" w:hAnsi="Comic Sans MS"/>
          <w:bCs/>
          <w:i/>
        </w:rPr>
        <w:t>integrazione e autonomia alle persone disabili,</w:t>
      </w:r>
      <w:r w:rsidR="00EF75DC">
        <w:rPr>
          <w:rFonts w:ascii="Comic Sans MS" w:hAnsi="Comic Sans MS"/>
          <w:bCs/>
          <w:i/>
        </w:rPr>
        <w:t xml:space="preserve"> </w:t>
      </w:r>
      <w:r w:rsidRPr="00B07EE9">
        <w:rPr>
          <w:rFonts w:ascii="Comic Sans MS" w:hAnsi="Comic Sans MS"/>
          <w:bCs/>
          <w:i/>
        </w:rPr>
        <w:t>la legge prevede delle precise tutele che abbracciano l’ampia sfera della vita familiare e sociale di ogni soggetto portatore di handicap</w:t>
      </w:r>
      <w:r w:rsidRPr="00B07EE9">
        <w:rPr>
          <w:rFonts w:ascii="Comic Sans MS" w:hAnsi="Comic Sans MS"/>
          <w:b/>
          <w:i/>
        </w:rPr>
        <w:t>.</w:t>
      </w:r>
    </w:p>
    <w:p w:rsidR="00BE7EAA" w:rsidRPr="00B07EE9" w:rsidRDefault="00BE7EAA" w:rsidP="00BE7EAA">
      <w:pPr>
        <w:spacing w:line="240" w:lineRule="auto"/>
        <w:jc w:val="both"/>
        <w:rPr>
          <w:rFonts w:ascii="Comic Sans MS" w:hAnsi="Comic Sans MS"/>
          <w:i/>
          <w:iCs/>
        </w:rPr>
      </w:pPr>
      <w:r w:rsidRPr="00B07EE9">
        <w:rPr>
          <w:rFonts w:ascii="Comic Sans MS" w:hAnsi="Comic Sans MS"/>
          <w:i/>
          <w:iCs/>
        </w:rPr>
        <w:t xml:space="preserve">I diritti e delle garanzie offerte ai portatori di handicap sono previsti principalmente dalla </w:t>
      </w:r>
      <w:r w:rsidRPr="00B07EE9">
        <w:rPr>
          <w:rFonts w:ascii="Comic Sans MS" w:hAnsi="Comic Sans MS"/>
          <w:b/>
          <w:i/>
          <w:iCs/>
        </w:rPr>
        <w:t>legge</w:t>
      </w:r>
      <w:r w:rsidRPr="00B07EE9">
        <w:rPr>
          <w:rFonts w:ascii="Comic Sans MS" w:hAnsi="Comic Sans MS"/>
          <w:i/>
          <w:iCs/>
        </w:rPr>
        <w:t xml:space="preserve"> “per l’integrazione sociale e i diritti delle persone con handicap” comunemente nota come “</w:t>
      </w:r>
      <w:r w:rsidRPr="00B07EE9">
        <w:rPr>
          <w:rFonts w:ascii="Comic Sans MS" w:hAnsi="Comic Sans MS"/>
          <w:b/>
          <w:i/>
          <w:iCs/>
        </w:rPr>
        <w:t>legge 104</w:t>
      </w:r>
      <w:r w:rsidRPr="00B07EE9">
        <w:rPr>
          <w:rFonts w:ascii="Comic Sans MS" w:hAnsi="Comic Sans MS"/>
          <w:i/>
          <w:iCs/>
        </w:rPr>
        <w:t xml:space="preserve">” </w:t>
      </w:r>
    </w:p>
    <w:p w:rsidR="00BE7EAA" w:rsidRPr="00E35AB9" w:rsidRDefault="00BE7EAA" w:rsidP="00BE7EAA">
      <w:pPr>
        <w:spacing w:line="240" w:lineRule="auto"/>
        <w:jc w:val="both"/>
        <w:rPr>
          <w:rFonts w:ascii="Comic Sans MS" w:hAnsi="Comic Sans MS"/>
          <w:b/>
          <w:u w:val="single"/>
        </w:rPr>
      </w:pPr>
      <w:r w:rsidRPr="00E35AB9">
        <w:rPr>
          <w:rFonts w:ascii="Comic Sans MS" w:hAnsi="Comic Sans MS"/>
          <w:b/>
          <w:u w:val="single"/>
        </w:rPr>
        <w:t xml:space="preserve">A chi si rivolge la legge </w:t>
      </w:r>
    </w:p>
    <w:p w:rsidR="00BE7EAA" w:rsidRPr="00B07EE9" w:rsidRDefault="00BE7EAA" w:rsidP="00BE7EAA">
      <w:pPr>
        <w:spacing w:line="240" w:lineRule="auto"/>
        <w:jc w:val="both"/>
        <w:rPr>
          <w:rFonts w:ascii="Comic Sans MS" w:hAnsi="Comic Sans MS"/>
          <w:i/>
          <w:iCs/>
        </w:rPr>
      </w:pPr>
      <w:r w:rsidRPr="00B07EE9">
        <w:rPr>
          <w:rFonts w:ascii="Comic Sans MS" w:hAnsi="Comic Sans MS"/>
          <w:i/>
          <w:iCs/>
        </w:rPr>
        <w:t xml:space="preserve">La legge 104 del 1992 definisce </w:t>
      </w:r>
      <w:r w:rsidRPr="00B07EE9">
        <w:rPr>
          <w:rFonts w:ascii="Comic Sans MS" w:hAnsi="Comic Sans MS"/>
          <w:b/>
          <w:i/>
          <w:iCs/>
        </w:rPr>
        <w:t xml:space="preserve">portatori di un handicap </w:t>
      </w:r>
      <w:r w:rsidRPr="00B07EE9">
        <w:rPr>
          <w:rFonts w:ascii="Comic Sans MS" w:hAnsi="Comic Sans MS"/>
          <w:i/>
          <w:iCs/>
        </w:rPr>
        <w:t>tutte quelle persone che presentino una “minoranza fisica,</w:t>
      </w:r>
      <w:r w:rsidR="00EF75DC">
        <w:rPr>
          <w:rFonts w:ascii="Comic Sans MS" w:hAnsi="Comic Sans MS"/>
          <w:i/>
          <w:iCs/>
        </w:rPr>
        <w:t xml:space="preserve"> </w:t>
      </w:r>
      <w:r w:rsidRPr="00B07EE9">
        <w:rPr>
          <w:rFonts w:ascii="Comic Sans MS" w:hAnsi="Comic Sans MS"/>
          <w:i/>
          <w:iCs/>
        </w:rPr>
        <w:t>psichica o sensoriale,</w:t>
      </w:r>
      <w:r w:rsidR="00EF75DC">
        <w:rPr>
          <w:rFonts w:ascii="Comic Sans MS" w:hAnsi="Comic Sans MS"/>
          <w:i/>
          <w:iCs/>
        </w:rPr>
        <w:t xml:space="preserve"> </w:t>
      </w:r>
      <w:r w:rsidRPr="00B07EE9">
        <w:rPr>
          <w:rFonts w:ascii="Comic Sans MS" w:hAnsi="Comic Sans MS"/>
          <w:i/>
          <w:iCs/>
        </w:rPr>
        <w:t>stabilizzata o progressiva”, tale da determinare:</w:t>
      </w:r>
    </w:p>
    <w:p w:rsidR="00BE7EAA" w:rsidRPr="00B07EE9" w:rsidRDefault="00BE7EAA" w:rsidP="00BE7EAA">
      <w:pPr>
        <w:pStyle w:val="Paragrafoelenco"/>
        <w:numPr>
          <w:ilvl w:val="0"/>
          <w:numId w:val="1"/>
        </w:numPr>
        <w:spacing w:line="240" w:lineRule="auto"/>
        <w:jc w:val="both"/>
        <w:rPr>
          <w:rFonts w:ascii="Comic Sans MS" w:hAnsi="Comic Sans MS"/>
          <w:i/>
          <w:iCs/>
        </w:rPr>
      </w:pPr>
      <w:r w:rsidRPr="00B07EE9">
        <w:rPr>
          <w:rFonts w:ascii="Comic Sans MS" w:hAnsi="Comic Sans MS"/>
          <w:i/>
          <w:iCs/>
        </w:rPr>
        <w:t>Difficoltà nelle relazioni,</w:t>
      </w:r>
      <w:r w:rsidR="009E7061">
        <w:rPr>
          <w:rFonts w:ascii="Comic Sans MS" w:hAnsi="Comic Sans MS"/>
          <w:i/>
          <w:iCs/>
        </w:rPr>
        <w:t xml:space="preserve"> </w:t>
      </w:r>
      <w:r w:rsidRPr="00B07EE9">
        <w:rPr>
          <w:rFonts w:ascii="Comic Sans MS" w:hAnsi="Comic Sans MS"/>
          <w:i/>
          <w:iCs/>
        </w:rPr>
        <w:t>nell’apprendimento o nella integrazione lavorativa</w:t>
      </w:r>
    </w:p>
    <w:p w:rsidR="00BE7EAA" w:rsidRPr="00B07EE9" w:rsidRDefault="00BE7EAA" w:rsidP="00BE7EAA">
      <w:pPr>
        <w:pStyle w:val="Paragrafoelenco"/>
        <w:numPr>
          <w:ilvl w:val="0"/>
          <w:numId w:val="1"/>
        </w:numPr>
        <w:spacing w:line="240" w:lineRule="auto"/>
        <w:jc w:val="both"/>
        <w:rPr>
          <w:rFonts w:ascii="Comic Sans MS" w:hAnsi="Comic Sans MS"/>
          <w:i/>
          <w:iCs/>
        </w:rPr>
      </w:pPr>
      <w:r w:rsidRPr="00B07EE9">
        <w:rPr>
          <w:rFonts w:ascii="Comic Sans MS" w:hAnsi="Comic Sans MS"/>
          <w:i/>
          <w:iCs/>
        </w:rPr>
        <w:t>Un processo di emarginazione o di svantaggio sociale</w:t>
      </w:r>
    </w:p>
    <w:p w:rsidR="00BE7EAA" w:rsidRPr="00B07EE9" w:rsidRDefault="00BE7EAA" w:rsidP="00BE7EAA">
      <w:pPr>
        <w:pStyle w:val="Paragrafoelenco"/>
        <w:numPr>
          <w:ilvl w:val="0"/>
          <w:numId w:val="1"/>
        </w:numPr>
        <w:spacing w:line="240" w:lineRule="auto"/>
        <w:jc w:val="both"/>
        <w:rPr>
          <w:rFonts w:ascii="Comic Sans MS" w:hAnsi="Comic Sans MS"/>
          <w:i/>
          <w:iCs/>
        </w:rPr>
      </w:pPr>
      <w:r w:rsidRPr="00B07EE9">
        <w:rPr>
          <w:rFonts w:ascii="Comic Sans MS" w:hAnsi="Comic Sans MS"/>
          <w:i/>
          <w:iCs/>
        </w:rPr>
        <w:t>Riduzione dell’autonomia tale da rendere necessario un intervento di assistenza permanente</w:t>
      </w:r>
      <w:r w:rsidR="009E7061">
        <w:rPr>
          <w:rFonts w:ascii="Comic Sans MS" w:hAnsi="Comic Sans MS"/>
          <w:i/>
          <w:iCs/>
        </w:rPr>
        <w:t xml:space="preserve"> </w:t>
      </w:r>
      <w:r w:rsidRPr="00B07EE9">
        <w:rPr>
          <w:rFonts w:ascii="Comic Sans MS" w:hAnsi="Comic Sans MS"/>
          <w:i/>
          <w:iCs/>
        </w:rPr>
        <w:t>continuativo e globale sia nella sfera delle relazioni che in quella individuale.</w:t>
      </w:r>
    </w:p>
    <w:p w:rsidR="00BE7EAA" w:rsidRPr="00B07EE9" w:rsidRDefault="00BE7EAA" w:rsidP="00BE7EAA">
      <w:pPr>
        <w:spacing w:line="240" w:lineRule="auto"/>
        <w:ind w:left="360"/>
        <w:jc w:val="both"/>
        <w:rPr>
          <w:rFonts w:ascii="Comic Sans MS" w:hAnsi="Comic Sans MS"/>
          <w:i/>
          <w:iCs/>
        </w:rPr>
      </w:pPr>
      <w:r w:rsidRPr="00B07EE9">
        <w:rPr>
          <w:rFonts w:ascii="Comic Sans MS" w:hAnsi="Comic Sans MS"/>
          <w:i/>
          <w:iCs/>
        </w:rPr>
        <w:t xml:space="preserve">La legge 104 si applica a tutte le persone che </w:t>
      </w:r>
      <w:r w:rsidRPr="00B07EE9">
        <w:rPr>
          <w:rFonts w:ascii="Comic Sans MS" w:hAnsi="Comic Sans MS"/>
          <w:b/>
          <w:i/>
          <w:iCs/>
        </w:rPr>
        <w:t>risiedono</w:t>
      </w:r>
      <w:r w:rsidRPr="00B07EE9">
        <w:rPr>
          <w:rFonts w:ascii="Comic Sans MS" w:hAnsi="Comic Sans MS"/>
          <w:i/>
          <w:iCs/>
        </w:rPr>
        <w:t>,</w:t>
      </w:r>
      <w:r w:rsidR="009E7061">
        <w:rPr>
          <w:rFonts w:ascii="Comic Sans MS" w:hAnsi="Comic Sans MS"/>
          <w:i/>
          <w:iCs/>
        </w:rPr>
        <w:t xml:space="preserve"> </w:t>
      </w:r>
      <w:r w:rsidRPr="00B07EE9">
        <w:rPr>
          <w:rFonts w:ascii="Comic Sans MS" w:hAnsi="Comic Sans MS"/>
          <w:i/>
          <w:iCs/>
        </w:rPr>
        <w:t>abbiano domicilio o stabile dimora</w:t>
      </w:r>
      <w:r w:rsidRPr="00B07EE9">
        <w:rPr>
          <w:rFonts w:ascii="Comic Sans MS" w:hAnsi="Comic Sans MS"/>
          <w:b/>
          <w:i/>
          <w:iCs/>
        </w:rPr>
        <w:t xml:space="preserve"> nel territorio italiano</w:t>
      </w:r>
      <w:r w:rsidRPr="00B07EE9">
        <w:rPr>
          <w:rFonts w:ascii="Comic Sans MS" w:hAnsi="Comic Sans MS"/>
          <w:i/>
          <w:iCs/>
        </w:rPr>
        <w:t>,</w:t>
      </w:r>
      <w:r w:rsidR="00EF75DC">
        <w:rPr>
          <w:rFonts w:ascii="Comic Sans MS" w:hAnsi="Comic Sans MS"/>
          <w:i/>
          <w:iCs/>
        </w:rPr>
        <w:t xml:space="preserve"> </w:t>
      </w:r>
      <w:r w:rsidRPr="00B07EE9">
        <w:rPr>
          <w:rFonts w:ascii="Comic Sans MS" w:hAnsi="Comic Sans MS"/>
          <w:i/>
          <w:iCs/>
        </w:rPr>
        <w:t xml:space="preserve">anche se stranieri o apolidi, e – in alcuni casi – ai </w:t>
      </w:r>
      <w:r w:rsidRPr="00B07EE9">
        <w:rPr>
          <w:rFonts w:ascii="Comic Sans MS" w:hAnsi="Comic Sans MS"/>
          <w:b/>
          <w:i/>
          <w:iCs/>
        </w:rPr>
        <w:t xml:space="preserve">familiari </w:t>
      </w:r>
      <w:r w:rsidRPr="00B07EE9">
        <w:rPr>
          <w:rFonts w:ascii="Comic Sans MS" w:hAnsi="Comic Sans MS"/>
          <w:i/>
          <w:iCs/>
        </w:rPr>
        <w:t xml:space="preserve">che assistono un portatore di handicap. La certificazione di disabilità non “ marca “ per tutta la vita , e ha valore per un certo tempo, un anno o un ciclo scolastico .  </w:t>
      </w:r>
    </w:p>
    <w:p w:rsidR="00BE7EAA" w:rsidRPr="00E35AB9" w:rsidRDefault="00BE7EAA" w:rsidP="00BE7EAA">
      <w:pPr>
        <w:spacing w:line="240" w:lineRule="auto"/>
        <w:ind w:left="142"/>
        <w:jc w:val="both"/>
        <w:rPr>
          <w:rFonts w:ascii="Comic Sans MS" w:hAnsi="Comic Sans MS"/>
          <w:b/>
          <w:u w:val="single"/>
        </w:rPr>
      </w:pPr>
      <w:r w:rsidRPr="00E35AB9">
        <w:rPr>
          <w:rFonts w:ascii="Comic Sans MS" w:hAnsi="Comic Sans MS"/>
          <w:b/>
          <w:u w:val="single"/>
        </w:rPr>
        <w:t>Come viene accertato l’handicap</w:t>
      </w:r>
    </w:p>
    <w:p w:rsidR="00BE7EAA" w:rsidRPr="00B07EE9" w:rsidRDefault="00BE7EAA" w:rsidP="00BE7EAA">
      <w:pPr>
        <w:spacing w:line="240" w:lineRule="auto"/>
        <w:ind w:left="360"/>
        <w:jc w:val="both"/>
        <w:rPr>
          <w:rFonts w:ascii="Comic Sans MS" w:hAnsi="Comic Sans MS"/>
          <w:b/>
          <w:i/>
          <w:iCs/>
        </w:rPr>
      </w:pPr>
      <w:r w:rsidRPr="00B07EE9">
        <w:rPr>
          <w:rFonts w:ascii="Comic Sans MS" w:hAnsi="Comic Sans MS"/>
          <w:i/>
          <w:iCs/>
        </w:rPr>
        <w:t xml:space="preserve">L’handicap viene accertato a seguito di un </w:t>
      </w:r>
      <w:r w:rsidRPr="00B07EE9">
        <w:rPr>
          <w:rFonts w:ascii="Comic Sans MS" w:hAnsi="Comic Sans MS"/>
          <w:b/>
          <w:i/>
          <w:iCs/>
        </w:rPr>
        <w:t xml:space="preserve">esame medico </w:t>
      </w:r>
      <w:r w:rsidRPr="00B07EE9">
        <w:rPr>
          <w:rFonts w:ascii="Comic Sans MS" w:hAnsi="Comic Sans MS"/>
          <w:i/>
          <w:iCs/>
        </w:rPr>
        <w:t xml:space="preserve">svolto dinnanzi a una </w:t>
      </w:r>
      <w:r w:rsidRPr="00B07EE9">
        <w:rPr>
          <w:rFonts w:ascii="Comic Sans MS" w:hAnsi="Comic Sans MS"/>
          <w:b/>
          <w:i/>
          <w:iCs/>
        </w:rPr>
        <w:t xml:space="preserve">commissione </w:t>
      </w:r>
      <w:r w:rsidRPr="00B07EE9">
        <w:rPr>
          <w:rFonts w:ascii="Comic Sans MS" w:hAnsi="Comic Sans MS"/>
          <w:i/>
          <w:iCs/>
        </w:rPr>
        <w:t>presente in ogni Asl</w:t>
      </w:r>
      <w:r w:rsidR="009E7061">
        <w:rPr>
          <w:rFonts w:ascii="Comic Sans MS" w:hAnsi="Comic Sans MS"/>
          <w:i/>
          <w:iCs/>
        </w:rPr>
        <w:t xml:space="preserve"> </w:t>
      </w:r>
      <w:r w:rsidRPr="00B07EE9">
        <w:rPr>
          <w:rFonts w:ascii="Comic Sans MS" w:hAnsi="Comic Sans MS"/>
          <w:i/>
          <w:iCs/>
        </w:rPr>
        <w:t>( legge 517del 1977 e legge 104/92 );  composta,</w:t>
      </w:r>
      <w:r w:rsidR="00EF75DC">
        <w:rPr>
          <w:rFonts w:ascii="Comic Sans MS" w:hAnsi="Comic Sans MS"/>
          <w:i/>
          <w:iCs/>
        </w:rPr>
        <w:t xml:space="preserve"> </w:t>
      </w:r>
      <w:r w:rsidRPr="00B07EE9">
        <w:rPr>
          <w:rFonts w:ascii="Comic Sans MS" w:hAnsi="Comic Sans MS"/>
          <w:i/>
          <w:iCs/>
        </w:rPr>
        <w:t>oltre che da medici, anche da psicologi e assistenti sociali.</w:t>
      </w:r>
      <w:r w:rsidR="009E7061">
        <w:rPr>
          <w:rFonts w:ascii="Comic Sans MS" w:hAnsi="Comic Sans MS"/>
          <w:i/>
          <w:iCs/>
        </w:rPr>
        <w:t xml:space="preserve"> </w:t>
      </w:r>
      <w:r w:rsidRPr="00B07EE9">
        <w:rPr>
          <w:rFonts w:ascii="Comic Sans MS" w:hAnsi="Comic Sans MS"/>
          <w:i/>
          <w:iCs/>
        </w:rPr>
        <w:t>Per ottenere il riconoscimento della propria disabilità,</w:t>
      </w:r>
      <w:r w:rsidR="009E7061">
        <w:rPr>
          <w:rFonts w:ascii="Comic Sans MS" w:hAnsi="Comic Sans MS"/>
          <w:i/>
          <w:iCs/>
        </w:rPr>
        <w:t xml:space="preserve"> </w:t>
      </w:r>
      <w:r w:rsidRPr="00B07EE9">
        <w:rPr>
          <w:rFonts w:ascii="Comic Sans MS" w:hAnsi="Comic Sans MS"/>
          <w:i/>
          <w:iCs/>
        </w:rPr>
        <w:t>l’interessato deve:</w:t>
      </w:r>
    </w:p>
    <w:p w:rsidR="00BE7EAA" w:rsidRPr="00B07EE9" w:rsidRDefault="00BE7EAA" w:rsidP="00BE7EAA">
      <w:pPr>
        <w:pStyle w:val="Paragrafoelenco"/>
        <w:numPr>
          <w:ilvl w:val="0"/>
          <w:numId w:val="2"/>
        </w:numPr>
        <w:spacing w:line="240" w:lineRule="auto"/>
        <w:jc w:val="both"/>
        <w:rPr>
          <w:rFonts w:ascii="Comic Sans MS" w:hAnsi="Comic Sans MS"/>
          <w:i/>
          <w:iCs/>
        </w:rPr>
      </w:pPr>
      <w:r w:rsidRPr="00B07EE9">
        <w:rPr>
          <w:rFonts w:ascii="Comic Sans MS" w:hAnsi="Comic Sans MS"/>
          <w:i/>
          <w:iCs/>
        </w:rPr>
        <w:t xml:space="preserve">Presentare </w:t>
      </w:r>
      <w:r w:rsidRPr="00B07EE9">
        <w:rPr>
          <w:rFonts w:ascii="Comic Sans MS" w:hAnsi="Comic Sans MS"/>
          <w:b/>
          <w:i/>
          <w:iCs/>
        </w:rPr>
        <w:t>domanda all’INPS</w:t>
      </w:r>
      <w:r w:rsidRPr="00B07EE9">
        <w:rPr>
          <w:rFonts w:ascii="Comic Sans MS" w:hAnsi="Comic Sans MS"/>
          <w:i/>
          <w:iCs/>
        </w:rPr>
        <w:t xml:space="preserve">; la domanda si presenta </w:t>
      </w:r>
      <w:r w:rsidRPr="00B07EE9">
        <w:rPr>
          <w:rFonts w:ascii="Comic Sans MS" w:hAnsi="Comic Sans MS"/>
          <w:b/>
          <w:i/>
          <w:iCs/>
        </w:rPr>
        <w:t xml:space="preserve">in via telematica </w:t>
      </w:r>
      <w:r w:rsidRPr="00B07EE9">
        <w:rPr>
          <w:rFonts w:ascii="Comic Sans MS" w:hAnsi="Comic Sans MS"/>
          <w:i/>
          <w:iCs/>
        </w:rPr>
        <w:t>o anche tramite enti appositamente abilitati (Caf,</w:t>
      </w:r>
      <w:r w:rsidR="009E7061">
        <w:rPr>
          <w:rFonts w:ascii="Comic Sans MS" w:hAnsi="Comic Sans MS"/>
          <w:i/>
          <w:iCs/>
        </w:rPr>
        <w:t xml:space="preserve"> </w:t>
      </w:r>
      <w:r w:rsidRPr="00B07EE9">
        <w:rPr>
          <w:rFonts w:ascii="Comic Sans MS" w:hAnsi="Comic Sans MS"/>
          <w:i/>
          <w:iCs/>
        </w:rPr>
        <w:t>Patronati,</w:t>
      </w:r>
      <w:r w:rsidR="009E7061">
        <w:rPr>
          <w:rFonts w:ascii="Comic Sans MS" w:hAnsi="Comic Sans MS"/>
          <w:i/>
          <w:iCs/>
        </w:rPr>
        <w:t xml:space="preserve"> </w:t>
      </w:r>
      <w:r w:rsidRPr="00B07EE9">
        <w:rPr>
          <w:rFonts w:ascii="Comic Sans MS" w:hAnsi="Comic Sans MS"/>
          <w:i/>
          <w:iCs/>
        </w:rPr>
        <w:t>ecc.);</w:t>
      </w:r>
    </w:p>
    <w:p w:rsidR="00BE7EAA" w:rsidRPr="00B07EE9" w:rsidRDefault="00BE7EAA" w:rsidP="00BE7EAA">
      <w:pPr>
        <w:pStyle w:val="Paragrafoelenco"/>
        <w:numPr>
          <w:ilvl w:val="0"/>
          <w:numId w:val="2"/>
        </w:numPr>
        <w:spacing w:line="240" w:lineRule="auto"/>
        <w:jc w:val="both"/>
        <w:rPr>
          <w:rFonts w:ascii="Comic Sans MS" w:hAnsi="Comic Sans MS"/>
          <w:i/>
          <w:iCs/>
        </w:rPr>
      </w:pPr>
      <w:r w:rsidRPr="00B07EE9">
        <w:rPr>
          <w:rFonts w:ascii="Comic Sans MS" w:hAnsi="Comic Sans MS"/>
          <w:i/>
          <w:iCs/>
        </w:rPr>
        <w:t xml:space="preserve">Rivolgersi al proprio medico curante perché trasmetta all’INPS la </w:t>
      </w:r>
      <w:r w:rsidRPr="00B07EE9">
        <w:rPr>
          <w:rFonts w:ascii="Comic Sans MS" w:hAnsi="Comic Sans MS"/>
          <w:b/>
          <w:i/>
          <w:iCs/>
        </w:rPr>
        <w:t xml:space="preserve">certificazione </w:t>
      </w:r>
      <w:r w:rsidRPr="00B07EE9">
        <w:rPr>
          <w:rFonts w:ascii="Comic Sans MS" w:hAnsi="Comic Sans MS"/>
          <w:i/>
          <w:iCs/>
        </w:rPr>
        <w:t>medica relativa alla disabilità.</w:t>
      </w:r>
    </w:p>
    <w:p w:rsidR="00BE7EAA" w:rsidRPr="00E35AB9" w:rsidRDefault="00BE7EAA" w:rsidP="00BE7EAA">
      <w:pPr>
        <w:spacing w:line="240" w:lineRule="auto"/>
        <w:ind w:left="142"/>
        <w:jc w:val="both"/>
        <w:rPr>
          <w:rFonts w:ascii="Comic Sans MS" w:hAnsi="Comic Sans MS"/>
          <w:b/>
          <w:u w:val="single"/>
        </w:rPr>
      </w:pPr>
      <w:r w:rsidRPr="00E35AB9">
        <w:rPr>
          <w:rFonts w:ascii="Comic Sans MS" w:hAnsi="Comic Sans MS"/>
          <w:b/>
          <w:u w:val="single"/>
        </w:rPr>
        <w:t>Diritto allo studio</w:t>
      </w:r>
    </w:p>
    <w:p w:rsidR="00BE7EAA" w:rsidRPr="00B07EE9" w:rsidRDefault="00BE7EAA" w:rsidP="00BE7EAA">
      <w:pPr>
        <w:spacing w:line="240" w:lineRule="auto"/>
        <w:jc w:val="both"/>
        <w:rPr>
          <w:rFonts w:ascii="Comic Sans MS" w:hAnsi="Comic Sans MS"/>
          <w:i/>
          <w:iCs/>
        </w:rPr>
      </w:pPr>
      <w:r w:rsidRPr="00B07EE9">
        <w:rPr>
          <w:rFonts w:ascii="Comic Sans MS" w:hAnsi="Comic Sans MS"/>
          <w:i/>
          <w:iCs/>
        </w:rPr>
        <w:t>L’unità multidisciplinare in servizio presso l’ ASL / U.L.S.S. provvede a redigere la diagnosi funzionale D.F. Essa è formulata nel momento in cui il soggetto in situazione di handicap accede alla struttura sanitaria per conseguire gli interventi previsti dagli articoli 12 e 13 della legge 104/92.</w:t>
      </w:r>
    </w:p>
    <w:p w:rsidR="00BE7EAA" w:rsidRPr="00B07EE9" w:rsidRDefault="00BE7EAA" w:rsidP="00BE7EAA">
      <w:pPr>
        <w:spacing w:line="240" w:lineRule="auto"/>
        <w:jc w:val="both"/>
        <w:rPr>
          <w:rFonts w:ascii="Comic Sans MS" w:hAnsi="Comic Sans MS"/>
          <w:i/>
          <w:iCs/>
        </w:rPr>
      </w:pPr>
      <w:r w:rsidRPr="00B07EE9">
        <w:rPr>
          <w:rFonts w:ascii="Comic Sans MS" w:hAnsi="Comic Sans MS"/>
          <w:i/>
          <w:iCs/>
        </w:rPr>
        <w:t>La D.F. è struttura per aree: Cognitivo,</w:t>
      </w:r>
      <w:r w:rsidR="009E7061">
        <w:rPr>
          <w:rFonts w:ascii="Comic Sans MS" w:hAnsi="Comic Sans MS"/>
          <w:i/>
          <w:iCs/>
        </w:rPr>
        <w:t xml:space="preserve"> </w:t>
      </w:r>
      <w:r>
        <w:rPr>
          <w:rFonts w:ascii="Comic Sans MS" w:hAnsi="Comic Sans MS"/>
          <w:i/>
          <w:iCs/>
        </w:rPr>
        <w:t>affettivo,</w:t>
      </w:r>
      <w:r w:rsidR="009E7061">
        <w:rPr>
          <w:rFonts w:ascii="Comic Sans MS" w:hAnsi="Comic Sans MS"/>
          <w:i/>
          <w:iCs/>
        </w:rPr>
        <w:t xml:space="preserve"> </w:t>
      </w:r>
      <w:r w:rsidRPr="00B07EE9">
        <w:rPr>
          <w:rFonts w:ascii="Comic Sans MS" w:hAnsi="Comic Sans MS"/>
          <w:i/>
          <w:iCs/>
        </w:rPr>
        <w:t>relazionale,</w:t>
      </w:r>
      <w:r w:rsidR="009E7061">
        <w:rPr>
          <w:rFonts w:ascii="Comic Sans MS" w:hAnsi="Comic Sans MS"/>
          <w:i/>
          <w:iCs/>
        </w:rPr>
        <w:t xml:space="preserve"> </w:t>
      </w:r>
      <w:r w:rsidRPr="00B07EE9">
        <w:rPr>
          <w:rFonts w:ascii="Comic Sans MS" w:hAnsi="Comic Sans MS"/>
          <w:i/>
          <w:iCs/>
        </w:rPr>
        <w:t>linguistico,</w:t>
      </w:r>
      <w:r w:rsidR="009E7061">
        <w:rPr>
          <w:rFonts w:ascii="Comic Sans MS" w:hAnsi="Comic Sans MS"/>
          <w:i/>
          <w:iCs/>
        </w:rPr>
        <w:t xml:space="preserve"> </w:t>
      </w:r>
      <w:r w:rsidRPr="00B07EE9">
        <w:rPr>
          <w:rFonts w:ascii="Comic Sans MS" w:hAnsi="Comic Sans MS"/>
          <w:i/>
          <w:iCs/>
        </w:rPr>
        <w:t>sensoriale,</w:t>
      </w:r>
      <w:r w:rsidR="009E7061">
        <w:rPr>
          <w:rFonts w:ascii="Comic Sans MS" w:hAnsi="Comic Sans MS"/>
          <w:i/>
          <w:iCs/>
        </w:rPr>
        <w:t xml:space="preserve"> </w:t>
      </w:r>
      <w:r w:rsidRPr="00B07EE9">
        <w:rPr>
          <w:rFonts w:ascii="Comic Sans MS" w:hAnsi="Comic Sans MS"/>
          <w:i/>
          <w:iCs/>
        </w:rPr>
        <w:t>motorio prassico,</w:t>
      </w:r>
      <w:r w:rsidR="009E7061">
        <w:rPr>
          <w:rFonts w:ascii="Comic Sans MS" w:hAnsi="Comic Sans MS"/>
          <w:i/>
          <w:iCs/>
        </w:rPr>
        <w:t xml:space="preserve"> </w:t>
      </w:r>
      <w:r w:rsidRPr="00B07EE9">
        <w:rPr>
          <w:rFonts w:ascii="Comic Sans MS" w:hAnsi="Comic Sans MS"/>
          <w:i/>
          <w:iCs/>
        </w:rPr>
        <w:t>neuro-psicologico e infine l’area dell’autonomia personale e sociale.</w:t>
      </w:r>
      <w:r w:rsidR="009E7061">
        <w:rPr>
          <w:rFonts w:ascii="Comic Sans MS" w:hAnsi="Comic Sans MS"/>
          <w:i/>
          <w:iCs/>
        </w:rPr>
        <w:t xml:space="preserve"> Tale profilo va redatto</w:t>
      </w:r>
      <w:r w:rsidRPr="00B07EE9">
        <w:rPr>
          <w:rFonts w:ascii="Comic Sans MS" w:hAnsi="Comic Sans MS"/>
          <w:i/>
          <w:iCs/>
        </w:rPr>
        <w:t xml:space="preserve"> ad ogni passaggio d</w:t>
      </w:r>
      <w:r w:rsidR="009E7061">
        <w:rPr>
          <w:rFonts w:ascii="Comic Sans MS" w:hAnsi="Comic Sans MS"/>
          <w:i/>
          <w:iCs/>
        </w:rPr>
        <w:t>i ciclo scolastico ed aggiornato</w:t>
      </w:r>
      <w:r w:rsidRPr="00B07EE9">
        <w:rPr>
          <w:rFonts w:ascii="Comic Sans MS" w:hAnsi="Comic Sans MS"/>
          <w:i/>
          <w:iCs/>
        </w:rPr>
        <w:t xml:space="preserve"> periodicamente.</w:t>
      </w:r>
    </w:p>
    <w:p w:rsidR="00BE7EAA" w:rsidRDefault="00BE7EAA" w:rsidP="00BE7EAA">
      <w:pPr>
        <w:spacing w:line="240" w:lineRule="auto"/>
        <w:jc w:val="both"/>
        <w:rPr>
          <w:rFonts w:ascii="Comic Sans MS" w:hAnsi="Comic Sans MS"/>
          <w:i/>
          <w:iCs/>
        </w:rPr>
      </w:pPr>
      <w:r w:rsidRPr="00B07EE9">
        <w:rPr>
          <w:rFonts w:ascii="Comic Sans MS" w:hAnsi="Comic Sans MS"/>
          <w:i/>
          <w:iCs/>
        </w:rPr>
        <w:lastRenderedPageBreak/>
        <w:t>La diagnosi funzionale serve a stabilire quali processi di apprendimento e/o adattamento vengono utilizzati da persone con problemi cognitivi e/o relazionali,</w:t>
      </w:r>
      <w:r w:rsidR="009E7061">
        <w:rPr>
          <w:rFonts w:ascii="Comic Sans MS" w:hAnsi="Comic Sans MS"/>
          <w:i/>
          <w:iCs/>
        </w:rPr>
        <w:t xml:space="preserve"> </w:t>
      </w:r>
      <w:r w:rsidRPr="00B07EE9">
        <w:rPr>
          <w:rFonts w:ascii="Comic Sans MS" w:hAnsi="Comic Sans MS"/>
          <w:i/>
          <w:iCs/>
        </w:rPr>
        <w:t>quali strategie sono presenti,</w:t>
      </w:r>
      <w:r w:rsidR="009E7061">
        <w:rPr>
          <w:rFonts w:ascii="Comic Sans MS" w:hAnsi="Comic Sans MS"/>
          <w:i/>
          <w:iCs/>
        </w:rPr>
        <w:t xml:space="preserve"> </w:t>
      </w:r>
      <w:r w:rsidRPr="00B07EE9">
        <w:rPr>
          <w:rFonts w:ascii="Comic Sans MS" w:hAnsi="Comic Sans MS"/>
          <w:i/>
          <w:iCs/>
        </w:rPr>
        <w:t>le abilità residue e/o compromesse,</w:t>
      </w:r>
      <w:r w:rsidR="009E7061">
        <w:rPr>
          <w:rFonts w:ascii="Comic Sans MS" w:hAnsi="Comic Sans MS"/>
          <w:i/>
          <w:iCs/>
        </w:rPr>
        <w:t xml:space="preserve"> </w:t>
      </w:r>
      <w:r w:rsidRPr="00B07EE9">
        <w:rPr>
          <w:rFonts w:ascii="Comic Sans MS" w:hAnsi="Comic Sans MS"/>
          <w:i/>
          <w:iCs/>
        </w:rPr>
        <w:t>le potenzialità ed i livelli di sviluppo.</w:t>
      </w:r>
      <w:r w:rsidR="009E7061">
        <w:rPr>
          <w:rFonts w:ascii="Comic Sans MS" w:hAnsi="Comic Sans MS"/>
          <w:i/>
          <w:iCs/>
        </w:rPr>
        <w:t xml:space="preserve"> </w:t>
      </w:r>
      <w:r w:rsidRPr="00B07EE9">
        <w:rPr>
          <w:rFonts w:ascii="Comic Sans MS" w:hAnsi="Comic Sans MS"/>
          <w:i/>
          <w:iCs/>
        </w:rPr>
        <w:t>In sintesi dovrebbe fornire un quadro clinico in grado di orientare eventuali decisioni riabilitative e/o terapeutiche ed educative/didattiche.</w:t>
      </w:r>
      <w:r>
        <w:rPr>
          <w:rFonts w:ascii="Comic Sans MS" w:hAnsi="Comic Sans MS"/>
          <w:i/>
          <w:iCs/>
        </w:rPr>
        <w:t xml:space="preserve"> </w:t>
      </w:r>
      <w:r w:rsidRPr="00B07EE9">
        <w:rPr>
          <w:rFonts w:ascii="Comic Sans MS" w:hAnsi="Comic Sans MS"/>
          <w:i/>
          <w:iCs/>
        </w:rPr>
        <w:t>La D.F. costituisce,</w:t>
      </w:r>
      <w:r w:rsidR="009E7061">
        <w:rPr>
          <w:rFonts w:ascii="Comic Sans MS" w:hAnsi="Comic Sans MS"/>
          <w:i/>
          <w:iCs/>
        </w:rPr>
        <w:t xml:space="preserve"> </w:t>
      </w:r>
      <w:r w:rsidRPr="00B07EE9">
        <w:rPr>
          <w:rFonts w:ascii="Comic Sans MS" w:hAnsi="Comic Sans MS"/>
          <w:i/>
          <w:iCs/>
        </w:rPr>
        <w:t>dunque,</w:t>
      </w:r>
      <w:r w:rsidR="009E7061">
        <w:rPr>
          <w:rFonts w:ascii="Comic Sans MS" w:hAnsi="Comic Sans MS"/>
          <w:i/>
          <w:iCs/>
        </w:rPr>
        <w:t xml:space="preserve"> </w:t>
      </w:r>
      <w:r w:rsidRPr="00B07EE9">
        <w:rPr>
          <w:rFonts w:ascii="Comic Sans MS" w:hAnsi="Comic Sans MS"/>
          <w:i/>
          <w:iCs/>
        </w:rPr>
        <w:t>il presupposto necessario per la stesura del piano educativo individualizzato (PEI)</w:t>
      </w:r>
    </w:p>
    <w:p w:rsidR="00BE7EAA" w:rsidRPr="00B07EE9" w:rsidRDefault="00BE7EAA" w:rsidP="00BE7EAA">
      <w:pPr>
        <w:spacing w:line="240" w:lineRule="auto"/>
        <w:jc w:val="both"/>
        <w:rPr>
          <w:rFonts w:ascii="Comic Sans MS" w:hAnsi="Comic Sans MS"/>
          <w:i/>
          <w:iCs/>
        </w:rPr>
      </w:pPr>
      <w:r>
        <w:rPr>
          <w:rFonts w:ascii="Comic Sans MS" w:hAnsi="Comic Sans MS"/>
          <w:i/>
          <w:iCs/>
        </w:rPr>
        <w:t>Qualora ci fosse la necessità di Assistenza Specialistica  a favore degli alunni D.A. verrà riporta</w:t>
      </w:r>
      <w:r w:rsidR="00EF75DC">
        <w:rPr>
          <w:rFonts w:ascii="Comic Sans MS" w:hAnsi="Comic Sans MS"/>
          <w:i/>
          <w:iCs/>
        </w:rPr>
        <w:t>to nella Diagnosi Funzionale  e</w:t>
      </w:r>
      <w:r>
        <w:rPr>
          <w:rFonts w:ascii="Comic Sans MS" w:hAnsi="Comic Sans MS"/>
          <w:i/>
          <w:iCs/>
        </w:rPr>
        <w:t>, su richiesta dei genitori</w:t>
      </w:r>
      <w:r w:rsidR="00EF75DC">
        <w:rPr>
          <w:rFonts w:ascii="Comic Sans MS" w:hAnsi="Comic Sans MS"/>
          <w:i/>
          <w:iCs/>
        </w:rPr>
        <w:t>,</w:t>
      </w:r>
      <w:r>
        <w:rPr>
          <w:rFonts w:ascii="Comic Sans MS" w:hAnsi="Comic Sans MS"/>
          <w:i/>
          <w:iCs/>
        </w:rPr>
        <w:t xml:space="preserve"> si richiede il servizio tramite affidamento da parte dell’ente locale o </w:t>
      </w:r>
      <w:r w:rsidR="009E7061">
        <w:rPr>
          <w:rFonts w:ascii="Comic Sans MS" w:hAnsi="Comic Sans MS"/>
          <w:i/>
          <w:iCs/>
        </w:rPr>
        <w:t>co</w:t>
      </w:r>
      <w:r>
        <w:rPr>
          <w:rFonts w:ascii="Comic Sans MS" w:hAnsi="Comic Sans MS"/>
          <w:i/>
          <w:iCs/>
        </w:rPr>
        <w:t>operative so</w:t>
      </w:r>
      <w:r w:rsidR="009E7061">
        <w:rPr>
          <w:rFonts w:ascii="Comic Sans MS" w:hAnsi="Comic Sans MS"/>
          <w:i/>
          <w:iCs/>
        </w:rPr>
        <w:t>ciali</w:t>
      </w:r>
      <w:r>
        <w:rPr>
          <w:rFonts w:ascii="Comic Sans MS" w:hAnsi="Comic Sans MS"/>
          <w:i/>
          <w:iCs/>
        </w:rPr>
        <w:t>. Tale servizio è finalizzato alla conquista dell’autonomia fisica,</w:t>
      </w:r>
      <w:r w:rsidR="009E7061">
        <w:rPr>
          <w:rFonts w:ascii="Comic Sans MS" w:hAnsi="Comic Sans MS"/>
          <w:i/>
          <w:iCs/>
        </w:rPr>
        <w:t xml:space="preserve"> relazionale</w:t>
      </w:r>
      <w:r>
        <w:rPr>
          <w:rFonts w:ascii="Comic Sans MS" w:hAnsi="Comic Sans MS"/>
          <w:i/>
          <w:iCs/>
        </w:rPr>
        <w:t xml:space="preserve"> e di apprendimento dell’alunno cui l’intervento è rivolto, in sintonia con le attività operate dal personale docente e non docente dipendente dall’ istituzione scolastica. </w:t>
      </w:r>
    </w:p>
    <w:p w:rsidR="00BE7EAA" w:rsidRPr="00B07EE9" w:rsidRDefault="00BE7EAA" w:rsidP="00BE7EAA">
      <w:pPr>
        <w:spacing w:line="240" w:lineRule="auto"/>
        <w:jc w:val="both"/>
        <w:rPr>
          <w:rFonts w:ascii="Comic Sans MS" w:hAnsi="Comic Sans MS"/>
          <w:i/>
          <w:iCs/>
        </w:rPr>
      </w:pPr>
      <w:r w:rsidRPr="00B07EE9">
        <w:rPr>
          <w:rFonts w:ascii="Comic Sans MS" w:hAnsi="Comic Sans MS"/>
          <w:i/>
          <w:iCs/>
        </w:rPr>
        <w:t>Successivamente alla diagnosi funzionale,</w:t>
      </w:r>
      <w:r w:rsidR="009E7061">
        <w:rPr>
          <w:rFonts w:ascii="Comic Sans MS" w:hAnsi="Comic Sans MS"/>
          <w:i/>
          <w:iCs/>
        </w:rPr>
        <w:t xml:space="preserve"> </w:t>
      </w:r>
      <w:r w:rsidRPr="00B07EE9">
        <w:rPr>
          <w:rFonts w:ascii="Comic Sans MS" w:hAnsi="Comic Sans MS"/>
          <w:i/>
          <w:iCs/>
        </w:rPr>
        <w:t>viene redatto il P.D.F. (Profilo Dinamico Funzionale) che raccoglie la sintesi conoscitiva,</w:t>
      </w:r>
      <w:r w:rsidR="009E7061">
        <w:rPr>
          <w:rFonts w:ascii="Comic Sans MS" w:hAnsi="Comic Sans MS"/>
          <w:i/>
          <w:iCs/>
        </w:rPr>
        <w:t xml:space="preserve"> </w:t>
      </w:r>
      <w:r w:rsidRPr="00B07EE9">
        <w:rPr>
          <w:rFonts w:ascii="Comic Sans MS" w:hAnsi="Comic Sans MS"/>
          <w:i/>
          <w:iCs/>
        </w:rPr>
        <w:t>riferita al singolo alunno,</w:t>
      </w:r>
      <w:r w:rsidR="009E7061">
        <w:rPr>
          <w:rFonts w:ascii="Comic Sans MS" w:hAnsi="Comic Sans MS"/>
          <w:i/>
          <w:iCs/>
        </w:rPr>
        <w:t xml:space="preserve"> </w:t>
      </w:r>
      <w:r w:rsidRPr="00B07EE9">
        <w:rPr>
          <w:rFonts w:ascii="Comic Sans MS" w:hAnsi="Comic Sans MS"/>
          <w:i/>
          <w:iCs/>
        </w:rPr>
        <w:t>da parte di tutti i differenti operatori che interagiscono con lui:</w:t>
      </w:r>
      <w:r w:rsidR="009E7061">
        <w:rPr>
          <w:rFonts w:ascii="Comic Sans MS" w:hAnsi="Comic Sans MS"/>
          <w:i/>
          <w:iCs/>
        </w:rPr>
        <w:t xml:space="preserve"> </w:t>
      </w:r>
      <w:r w:rsidRPr="00B07EE9">
        <w:rPr>
          <w:rFonts w:ascii="Comic Sans MS" w:hAnsi="Comic Sans MS"/>
          <w:i/>
          <w:iCs/>
        </w:rPr>
        <w:t>Famiglia,</w:t>
      </w:r>
      <w:r w:rsidR="009E7061">
        <w:rPr>
          <w:rFonts w:ascii="Comic Sans MS" w:hAnsi="Comic Sans MS"/>
          <w:i/>
          <w:iCs/>
        </w:rPr>
        <w:t xml:space="preserve"> </w:t>
      </w:r>
      <w:r w:rsidRPr="00B07EE9">
        <w:rPr>
          <w:rFonts w:ascii="Comic Sans MS" w:hAnsi="Comic Sans MS"/>
          <w:i/>
          <w:iCs/>
        </w:rPr>
        <w:t>scuola,</w:t>
      </w:r>
      <w:r w:rsidR="009E7061">
        <w:rPr>
          <w:rFonts w:ascii="Comic Sans MS" w:hAnsi="Comic Sans MS"/>
          <w:i/>
          <w:iCs/>
        </w:rPr>
        <w:t xml:space="preserve"> </w:t>
      </w:r>
      <w:r w:rsidRPr="00B07EE9">
        <w:rPr>
          <w:rFonts w:ascii="Comic Sans MS" w:hAnsi="Comic Sans MS"/>
          <w:i/>
          <w:iCs/>
        </w:rPr>
        <w:t>servizi.</w:t>
      </w:r>
    </w:p>
    <w:p w:rsidR="00BE7EAA" w:rsidRPr="00B07EE9" w:rsidRDefault="00BE7EAA" w:rsidP="00BE7EAA">
      <w:pPr>
        <w:spacing w:line="240" w:lineRule="auto"/>
        <w:jc w:val="both"/>
        <w:rPr>
          <w:rFonts w:ascii="Comic Sans MS" w:hAnsi="Comic Sans MS"/>
          <w:i/>
          <w:iCs/>
        </w:rPr>
      </w:pPr>
      <w:r w:rsidRPr="00B07EE9">
        <w:rPr>
          <w:rFonts w:ascii="Comic Sans MS" w:hAnsi="Comic Sans MS"/>
          <w:i/>
          <w:iCs/>
        </w:rPr>
        <w:t xml:space="preserve">Il PEI </w:t>
      </w:r>
      <w:r>
        <w:rPr>
          <w:rFonts w:ascii="Comic Sans MS" w:hAnsi="Comic Sans MS"/>
          <w:i/>
          <w:iCs/>
        </w:rPr>
        <w:t>è un</w:t>
      </w:r>
      <w:r w:rsidRPr="00B07EE9">
        <w:rPr>
          <w:rFonts w:ascii="Comic Sans MS" w:hAnsi="Comic Sans MS"/>
          <w:i/>
          <w:iCs/>
        </w:rPr>
        <w:t xml:space="preserve"> documento nel quale vengono descritti gli interventi e i percorsi integrat</w:t>
      </w:r>
      <w:r w:rsidR="00EF75DC">
        <w:rPr>
          <w:rFonts w:ascii="Comic Sans MS" w:hAnsi="Comic Sans MS"/>
          <w:i/>
          <w:iCs/>
        </w:rPr>
        <w:t>i alla programmazione di classe</w:t>
      </w:r>
      <w:bookmarkStart w:id="0" w:name="_GoBack"/>
      <w:bookmarkEnd w:id="0"/>
      <w:r w:rsidRPr="00B07EE9">
        <w:rPr>
          <w:rFonts w:ascii="Comic Sans MS" w:hAnsi="Comic Sans MS"/>
          <w:i/>
          <w:iCs/>
        </w:rPr>
        <w:t xml:space="preserve">. Non deve limitarsi al solo progetto didattico , ma è un vero progetto globale di vita. In cui vengono descritti tutti gli interventi finalizzati all’integrazione scolastica e sociale .  Esso è sottoscritto anche dai familiari, oltre </w:t>
      </w:r>
      <w:r>
        <w:rPr>
          <w:rFonts w:ascii="Comic Sans MS" w:hAnsi="Comic Sans MS"/>
          <w:i/>
          <w:iCs/>
        </w:rPr>
        <w:t xml:space="preserve"> agli insegnanti e  </w:t>
      </w:r>
      <w:r w:rsidRPr="00B07EE9">
        <w:rPr>
          <w:rFonts w:ascii="Comic Sans MS" w:hAnsi="Comic Sans MS"/>
          <w:i/>
          <w:iCs/>
        </w:rPr>
        <w:t xml:space="preserve">al servizio sanitario di neuropsichiatria infantile che segue l’alunno. Al fine di redigere ed aggiornare il PEI due volte all’anno gli </w:t>
      </w:r>
      <w:r w:rsidR="009E7061">
        <w:rPr>
          <w:rFonts w:ascii="Comic Sans MS" w:hAnsi="Comic Sans MS"/>
          <w:i/>
          <w:iCs/>
        </w:rPr>
        <w:t>insegnanti, i sanitari</w:t>
      </w:r>
      <w:r w:rsidRPr="00B07EE9">
        <w:rPr>
          <w:rFonts w:ascii="Comic Sans MS" w:hAnsi="Comic Sans MS"/>
          <w:i/>
          <w:iCs/>
        </w:rPr>
        <w:t xml:space="preserve">, la famiglia si incontrano nel </w:t>
      </w:r>
      <w:r w:rsidR="009E7061">
        <w:rPr>
          <w:rFonts w:ascii="Comic Sans MS" w:hAnsi="Comic Sans MS"/>
          <w:i/>
          <w:iCs/>
        </w:rPr>
        <w:t>Gruppo Lavoro Operativo  ( GL</w:t>
      </w:r>
      <w:r w:rsidRPr="00B07EE9">
        <w:rPr>
          <w:rFonts w:ascii="Comic Sans MS" w:hAnsi="Comic Sans MS"/>
          <w:i/>
          <w:iCs/>
        </w:rPr>
        <w:t>O ).</w:t>
      </w:r>
    </w:p>
    <w:p w:rsidR="00BE7EAA" w:rsidRPr="00976C39" w:rsidRDefault="00BE7EAA" w:rsidP="00BE7EAA">
      <w:pPr>
        <w:spacing w:line="240" w:lineRule="auto"/>
        <w:jc w:val="both"/>
        <w:rPr>
          <w:rFonts w:ascii="Comic Sans MS" w:hAnsi="Comic Sans MS"/>
          <w:b/>
          <w:bCs/>
          <w:color w:val="000000" w:themeColor="text1"/>
          <w:u w:val="single"/>
        </w:rPr>
      </w:pPr>
      <w:r w:rsidRPr="00976C39">
        <w:rPr>
          <w:rFonts w:ascii="Comic Sans MS" w:hAnsi="Comic Sans MS"/>
          <w:b/>
          <w:bCs/>
          <w:color w:val="000000" w:themeColor="text1"/>
          <w:u w:val="single"/>
        </w:rPr>
        <w:t>ASSEGNAZIONE DOCENTI DI SOSTEGNO ALLE CLASSI: I CRITERI</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 xml:space="preserve">La richiesta da parte delle scuole delle ore di sostegno per ogni singolo alunno avviene sulla base della Diagnosi Funzionale, del Profilo Dinamico Funzionale ( PDF ) e del conseguente Piano Educativo Individualizzato ( PEI ), specificando quindi per ciascun allievo se sia destinatario : </w:t>
      </w:r>
    </w:p>
    <w:p w:rsidR="00BE7EAA" w:rsidRPr="00976C39" w:rsidRDefault="00BE7EAA" w:rsidP="00BE7EAA">
      <w:pPr>
        <w:pStyle w:val="Paragrafoelenco"/>
        <w:numPr>
          <w:ilvl w:val="0"/>
          <w:numId w:val="3"/>
        </w:numPr>
        <w:spacing w:line="240" w:lineRule="auto"/>
        <w:jc w:val="both"/>
        <w:rPr>
          <w:rFonts w:ascii="Comic Sans MS" w:hAnsi="Comic Sans MS"/>
          <w:i/>
          <w:iCs/>
          <w:color w:val="0070C0"/>
        </w:rPr>
      </w:pPr>
      <w:r w:rsidRPr="00976C39">
        <w:rPr>
          <w:rFonts w:ascii="Comic Sans MS" w:hAnsi="Comic Sans MS"/>
          <w:i/>
          <w:iCs/>
        </w:rPr>
        <w:t xml:space="preserve">dell’art. 3 comma 3 , disabilità grave della legge n. 104/92 </w:t>
      </w:r>
    </w:p>
    <w:p w:rsidR="00BE7EAA" w:rsidRPr="00976C39" w:rsidRDefault="00BE7EAA" w:rsidP="00BE7EAA">
      <w:pPr>
        <w:pStyle w:val="Paragrafoelenco"/>
        <w:numPr>
          <w:ilvl w:val="0"/>
          <w:numId w:val="3"/>
        </w:numPr>
        <w:spacing w:line="240" w:lineRule="auto"/>
        <w:jc w:val="both"/>
        <w:rPr>
          <w:rFonts w:ascii="Comic Sans MS" w:hAnsi="Comic Sans MS"/>
          <w:i/>
          <w:iCs/>
        </w:rPr>
      </w:pPr>
      <w:r w:rsidRPr="00976C39">
        <w:rPr>
          <w:rFonts w:ascii="Comic Sans MS" w:hAnsi="Comic Sans MS"/>
          <w:i/>
          <w:iCs/>
        </w:rPr>
        <w:t>dell’art. 3 comma 1 , disabilità lieve della legge n.104/92</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La giurisprudenza in materia attribuisce il massimo delle ore previste dalla normative vigente agli alunni in disabilità grave ( art. 3 comma 3 legge104/92 ) ; in questo caso l’alunno ha diritto ad un rapporto 1 a 1 ( 1 : 1 ), come previsto dall’art. 9 comma 15 della l.n. 122/2010; per cui l’orario completo di un docente di sostegno : 25 ore all’infanzia, 22 ore alla primaria , 18 ore alla secondaria.</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Nel caso di disabilità lieve ( art. 3 comma 1 legge104/92 ) la scuola assegnerà la metà dell’orario  di servizio di un docente di sostegno ad un rapporto di 1 a 2 ( 1 : 2 ),o ¼ di servizio dell’orario del docente di sostegno in base al monte ore complessivo assegnato alla scuola.</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L’Ambito territoriale, in segui</w:t>
      </w:r>
      <w:r>
        <w:rPr>
          <w:rFonts w:ascii="Comic Sans MS" w:hAnsi="Comic Sans MS"/>
          <w:i/>
          <w:iCs/>
        </w:rPr>
        <w:t>to alle richieste delle scuole,</w:t>
      </w:r>
      <w:r w:rsidRPr="00976C39">
        <w:rPr>
          <w:rFonts w:ascii="Comic Sans MS" w:hAnsi="Comic Sans MS"/>
          <w:i/>
          <w:iCs/>
        </w:rPr>
        <w:t xml:space="preserve"> attribuisce ad ogni Istituzione scolas</w:t>
      </w:r>
      <w:r w:rsidR="009E7061">
        <w:rPr>
          <w:rFonts w:ascii="Comic Sans MS" w:hAnsi="Comic Sans MS"/>
          <w:i/>
          <w:iCs/>
        </w:rPr>
        <w:t>tica un monte ore complessivo (ovvero dei posti di sostegno)</w:t>
      </w:r>
      <w:r w:rsidRPr="00976C39">
        <w:rPr>
          <w:rFonts w:ascii="Comic Sans MS" w:hAnsi="Comic Sans MS"/>
          <w:i/>
          <w:iCs/>
        </w:rPr>
        <w:t xml:space="preserve">, destinato non ai singoli alunni ma alla scuola. Sarà il D.S. ad attribuire le ore e i docenti agli alunni </w:t>
      </w:r>
      <w:r w:rsidR="009E7061">
        <w:rPr>
          <w:rFonts w:ascii="Comic Sans MS" w:hAnsi="Comic Sans MS"/>
          <w:i/>
          <w:iCs/>
        </w:rPr>
        <w:t xml:space="preserve">con </w:t>
      </w:r>
      <w:r w:rsidRPr="00976C39">
        <w:rPr>
          <w:rFonts w:ascii="Comic Sans MS" w:hAnsi="Comic Sans MS"/>
          <w:i/>
          <w:iCs/>
        </w:rPr>
        <w:t>disabili</w:t>
      </w:r>
      <w:r w:rsidR="00C367AE">
        <w:rPr>
          <w:rFonts w:ascii="Comic Sans MS" w:hAnsi="Comic Sans MS"/>
          <w:i/>
          <w:iCs/>
        </w:rPr>
        <w:t>tà</w:t>
      </w:r>
      <w:r w:rsidRPr="00976C39">
        <w:rPr>
          <w:rFonts w:ascii="Comic Sans MS" w:hAnsi="Comic Sans MS"/>
          <w:i/>
          <w:iCs/>
        </w:rPr>
        <w:t>.</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lastRenderedPageBreak/>
        <w:t xml:space="preserve">L’assegnazione delle ore e dei docenti di sostegno agli alunni </w:t>
      </w:r>
      <w:r w:rsidR="006B21F5">
        <w:rPr>
          <w:rFonts w:ascii="Comic Sans MS" w:hAnsi="Comic Sans MS"/>
          <w:i/>
          <w:iCs/>
        </w:rPr>
        <w:t xml:space="preserve">con </w:t>
      </w:r>
      <w:r w:rsidRPr="00976C39">
        <w:rPr>
          <w:rFonts w:ascii="Comic Sans MS" w:hAnsi="Comic Sans MS"/>
          <w:i/>
          <w:iCs/>
        </w:rPr>
        <w:t>disabili</w:t>
      </w:r>
      <w:r w:rsidR="006B21F5">
        <w:rPr>
          <w:rFonts w:ascii="Comic Sans MS" w:hAnsi="Comic Sans MS"/>
          <w:i/>
          <w:iCs/>
        </w:rPr>
        <w:t>tà</w:t>
      </w:r>
      <w:r w:rsidRPr="00976C39">
        <w:rPr>
          <w:rFonts w:ascii="Comic Sans MS" w:hAnsi="Comic Sans MS"/>
          <w:i/>
          <w:iCs/>
        </w:rPr>
        <w:t xml:space="preserve"> è compito, dunque, del Dirigente scolastico, sulla base dei criteri stabiliti dal consiglio d’Istituto e dalle proposte del Collegio dei </w:t>
      </w:r>
      <w:r w:rsidR="00A97234">
        <w:rPr>
          <w:rFonts w:ascii="Comic Sans MS" w:hAnsi="Comic Sans MS"/>
          <w:i/>
          <w:iCs/>
        </w:rPr>
        <w:t>docenti, come previsto dal D.L.</w:t>
      </w:r>
      <w:r w:rsidRPr="00976C39">
        <w:rPr>
          <w:rFonts w:ascii="Comic Sans MS" w:hAnsi="Comic Sans MS"/>
          <w:i/>
          <w:iCs/>
        </w:rPr>
        <w:t>vo 297/94, dal D.L. 165/01 e dal D.M. 37/09,ai quali vengono aggiunti generalmente , nel caso dei docenti di sost</w:t>
      </w:r>
      <w:r w:rsidR="00A97234">
        <w:rPr>
          <w:rFonts w:ascii="Comic Sans MS" w:hAnsi="Comic Sans MS"/>
          <w:i/>
          <w:iCs/>
        </w:rPr>
        <w:t>egno i criteri stabiliti dal GLI d’Istituto</w:t>
      </w:r>
      <w:r w:rsidRPr="00976C39">
        <w:rPr>
          <w:rFonts w:ascii="Comic Sans MS" w:hAnsi="Comic Sans MS"/>
          <w:i/>
          <w:iCs/>
        </w:rPr>
        <w:t>, previsto dall’art.15 comma 2 della legge n 104/92.</w:t>
      </w:r>
    </w:p>
    <w:p w:rsidR="00BE7EAA" w:rsidRDefault="00BE7EAA" w:rsidP="00BE7EAA">
      <w:pPr>
        <w:spacing w:line="240" w:lineRule="auto"/>
        <w:jc w:val="both"/>
        <w:rPr>
          <w:rFonts w:ascii="Comic Sans MS" w:hAnsi="Comic Sans MS"/>
          <w:i/>
          <w:iCs/>
        </w:rPr>
      </w:pPr>
      <w:r w:rsidRPr="00976C39">
        <w:rPr>
          <w:rFonts w:ascii="Comic Sans MS" w:hAnsi="Comic Sans MS"/>
          <w:i/>
          <w:iCs/>
        </w:rPr>
        <w:t>IL do</w:t>
      </w:r>
      <w:r w:rsidR="006B21F5">
        <w:rPr>
          <w:rFonts w:ascii="Comic Sans MS" w:hAnsi="Comic Sans MS"/>
          <w:i/>
          <w:iCs/>
        </w:rPr>
        <w:t>cente di sostegno, ricordiamolo</w:t>
      </w:r>
      <w:r w:rsidRPr="00976C39">
        <w:rPr>
          <w:rFonts w:ascii="Comic Sans MS" w:hAnsi="Comic Sans MS"/>
          <w:i/>
          <w:iCs/>
        </w:rPr>
        <w:t>, è assegnato alla classe o sezione di cui è contitolare</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 art.13 comma 6 della legge n 104/92 ).</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 xml:space="preserve">In linea generale per l’attribuzione delle ore dei docenti specializzati agli alunni </w:t>
      </w:r>
      <w:r w:rsidR="006B21F5">
        <w:rPr>
          <w:rFonts w:ascii="Comic Sans MS" w:hAnsi="Comic Sans MS"/>
          <w:i/>
          <w:iCs/>
        </w:rPr>
        <w:t xml:space="preserve">con </w:t>
      </w:r>
      <w:r w:rsidRPr="00976C39">
        <w:rPr>
          <w:rFonts w:ascii="Comic Sans MS" w:hAnsi="Comic Sans MS"/>
          <w:i/>
          <w:iCs/>
        </w:rPr>
        <w:t>disabili</w:t>
      </w:r>
      <w:r w:rsidR="006B21F5">
        <w:rPr>
          <w:rFonts w:ascii="Comic Sans MS" w:hAnsi="Comic Sans MS"/>
          <w:i/>
          <w:iCs/>
        </w:rPr>
        <w:t>tà</w:t>
      </w:r>
      <w:r w:rsidRPr="00976C39">
        <w:rPr>
          <w:rFonts w:ascii="Comic Sans MS" w:hAnsi="Comic Sans MS"/>
          <w:i/>
          <w:iCs/>
        </w:rPr>
        <w:t>, si tiene conto :</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del monte ore co</w:t>
      </w:r>
      <w:r w:rsidR="006B21F5">
        <w:rPr>
          <w:rFonts w:ascii="Comic Sans MS" w:hAnsi="Comic Sans MS"/>
          <w:i/>
          <w:iCs/>
        </w:rPr>
        <w:t>mplessivo assegnato alla scuola</w:t>
      </w:r>
      <w:r w:rsidRPr="00976C39">
        <w:rPr>
          <w:rFonts w:ascii="Comic Sans MS" w:hAnsi="Comic Sans MS"/>
          <w:i/>
          <w:iCs/>
        </w:rPr>
        <w:t>;</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 xml:space="preserve">del grado </w:t>
      </w:r>
      <w:r w:rsidR="006B21F5">
        <w:rPr>
          <w:rFonts w:ascii="Comic Sans MS" w:hAnsi="Comic Sans MS"/>
          <w:i/>
          <w:iCs/>
        </w:rPr>
        <w:t>di disabilità di ciascun alunno</w:t>
      </w:r>
      <w:r w:rsidRPr="00976C39">
        <w:rPr>
          <w:rFonts w:ascii="Comic Sans MS" w:hAnsi="Comic Sans MS"/>
          <w:i/>
          <w:iCs/>
        </w:rPr>
        <w:t>;</w:t>
      </w:r>
    </w:p>
    <w:p w:rsidR="00BE7EAA" w:rsidRPr="00976C39" w:rsidRDefault="006B21F5" w:rsidP="00BE7EAA">
      <w:pPr>
        <w:pStyle w:val="Paragrafoelenco"/>
        <w:numPr>
          <w:ilvl w:val="0"/>
          <w:numId w:val="4"/>
        </w:numPr>
        <w:spacing w:line="240" w:lineRule="auto"/>
        <w:jc w:val="both"/>
        <w:rPr>
          <w:rFonts w:ascii="Comic Sans MS" w:hAnsi="Comic Sans MS"/>
          <w:i/>
          <w:iCs/>
        </w:rPr>
      </w:pPr>
      <w:r>
        <w:rPr>
          <w:rFonts w:ascii="Comic Sans MS" w:hAnsi="Comic Sans MS"/>
          <w:i/>
          <w:iCs/>
        </w:rPr>
        <w:t>della continuità didattica</w:t>
      </w:r>
      <w:r w:rsidR="00BE7EAA" w:rsidRPr="00976C39">
        <w:rPr>
          <w:rFonts w:ascii="Comic Sans MS" w:hAnsi="Comic Sans MS"/>
          <w:i/>
          <w:iCs/>
        </w:rPr>
        <w:t>;</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dei bisogni dell’alunno e delle competenze del docente di sostegno, in modo che le seco</w:t>
      </w:r>
      <w:r w:rsidR="006B21F5">
        <w:rPr>
          <w:rFonts w:ascii="Comic Sans MS" w:hAnsi="Comic Sans MS"/>
          <w:i/>
          <w:iCs/>
        </w:rPr>
        <w:t>nde siano confacenti alle prime</w:t>
      </w:r>
      <w:r w:rsidRPr="00976C39">
        <w:rPr>
          <w:rFonts w:ascii="Comic Sans MS" w:hAnsi="Comic Sans MS"/>
          <w:i/>
          <w:iCs/>
        </w:rPr>
        <w:t>.</w:t>
      </w:r>
    </w:p>
    <w:p w:rsidR="00BE7EAA" w:rsidRPr="00976C39" w:rsidRDefault="00BE7EAA" w:rsidP="00BE7EAA">
      <w:pPr>
        <w:pStyle w:val="Paragrafoelenco"/>
        <w:spacing w:line="240" w:lineRule="auto"/>
        <w:jc w:val="both"/>
        <w:rPr>
          <w:rFonts w:ascii="Comic Sans MS" w:hAnsi="Comic Sans MS"/>
          <w:i/>
          <w:iCs/>
        </w:rPr>
      </w:pPr>
    </w:p>
    <w:p w:rsidR="00BE7EAA" w:rsidRPr="00976C39" w:rsidRDefault="00BE7EAA" w:rsidP="00BE7EAA">
      <w:pPr>
        <w:pStyle w:val="Paragrafoelenco"/>
        <w:spacing w:line="240" w:lineRule="auto"/>
        <w:jc w:val="both"/>
        <w:rPr>
          <w:rFonts w:ascii="Comic Sans MS" w:hAnsi="Comic Sans MS"/>
          <w:b/>
          <w:i/>
          <w:iCs/>
          <w:color w:val="0070C0"/>
        </w:rPr>
      </w:pPr>
    </w:p>
    <w:p w:rsidR="00BE7EAA" w:rsidRPr="00976C39" w:rsidRDefault="00BE7EAA" w:rsidP="00BE7EAA">
      <w:pPr>
        <w:pStyle w:val="Paragrafoelenco"/>
        <w:spacing w:line="240" w:lineRule="auto"/>
        <w:ind w:left="0"/>
        <w:jc w:val="both"/>
        <w:rPr>
          <w:rFonts w:ascii="Comic Sans MS" w:hAnsi="Comic Sans MS"/>
          <w:b/>
          <w:bCs/>
          <w:color w:val="000000" w:themeColor="text1"/>
          <w:u w:val="single"/>
        </w:rPr>
      </w:pPr>
      <w:r w:rsidRPr="00976C39">
        <w:rPr>
          <w:rFonts w:ascii="Comic Sans MS" w:hAnsi="Comic Sans MS"/>
          <w:b/>
          <w:bCs/>
          <w:color w:val="000000" w:themeColor="text1"/>
          <w:u w:val="single"/>
        </w:rPr>
        <w:t>INDIVIDUAZIONE DISABILE : CHI RICHIEDE L’INDIVIDUAZIONE DELLA DISABILITA’ ?</w:t>
      </w:r>
    </w:p>
    <w:p w:rsidR="00BE7EAA" w:rsidRPr="00976C39" w:rsidRDefault="00BE7EAA" w:rsidP="00BE7EAA">
      <w:pPr>
        <w:pStyle w:val="Paragrafoelenco"/>
        <w:spacing w:line="240" w:lineRule="auto"/>
        <w:jc w:val="both"/>
        <w:rPr>
          <w:rFonts w:ascii="Comic Sans MS" w:hAnsi="Comic Sans MS"/>
          <w:i/>
          <w:iCs/>
        </w:rPr>
      </w:pP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 xml:space="preserve">--&gt;  L’individuazione  viene  richiesta  dal  genitore  (o  dall’esercente  la  potestà parentale) </w:t>
      </w:r>
    </w:p>
    <w:p w:rsidR="00BE7EAA" w:rsidRPr="00976C39" w:rsidRDefault="00BE7EAA" w:rsidP="00BE7EAA">
      <w:pPr>
        <w:pStyle w:val="NormaleWeb"/>
        <w:numPr>
          <w:ilvl w:val="0"/>
          <w:numId w:val="4"/>
        </w:numPr>
        <w:shd w:val="clear" w:color="auto" w:fill="FFFFFF"/>
        <w:spacing w:before="0" w:beforeAutospacing="0" w:after="120" w:afterAutospacing="0"/>
        <w:jc w:val="both"/>
        <w:rPr>
          <w:rFonts w:ascii="Comic Sans MS" w:hAnsi="Comic Sans MS" w:cs="Arial"/>
          <w:i/>
          <w:iCs/>
          <w:color w:val="000000"/>
          <w:sz w:val="22"/>
          <w:szCs w:val="22"/>
        </w:rPr>
      </w:pPr>
      <w:r w:rsidRPr="00976C39">
        <w:rPr>
          <w:rFonts w:ascii="Comic Sans MS" w:hAnsi="Comic Sans MS" w:cs="Arial"/>
          <w:i/>
          <w:iCs/>
          <w:color w:val="000000"/>
          <w:sz w:val="22"/>
          <w:szCs w:val="22"/>
        </w:rPr>
        <w:t>Essi devono produrre la Certificazione clinica, contenente la Diagnosi  Multiassiale (in base ai codici diagnostici riferiti  all’ICD 10), da allegare alla  domanda  di accertamento, e la Diagnosi  Funzionale, utile ai fini dell’individuazione dei bisogni educativi.</w:t>
      </w:r>
    </w:p>
    <w:p w:rsidR="00BE7EAA" w:rsidRPr="00976C39" w:rsidRDefault="00BE7EAA" w:rsidP="00BE7EAA">
      <w:pPr>
        <w:pStyle w:val="NormaleWeb"/>
        <w:numPr>
          <w:ilvl w:val="0"/>
          <w:numId w:val="4"/>
        </w:numPr>
        <w:shd w:val="clear" w:color="auto" w:fill="FFFFFF"/>
        <w:spacing w:before="0" w:beforeAutospacing="0" w:after="120" w:afterAutospacing="0"/>
        <w:jc w:val="both"/>
        <w:rPr>
          <w:rFonts w:ascii="Comic Sans MS" w:hAnsi="Comic Sans MS" w:cs="Arial"/>
          <w:i/>
          <w:iCs/>
          <w:color w:val="000000"/>
          <w:sz w:val="22"/>
          <w:szCs w:val="22"/>
        </w:rPr>
      </w:pPr>
      <w:r w:rsidRPr="00976C39">
        <w:rPr>
          <w:rFonts w:ascii="Comic Sans MS" w:hAnsi="Comic Sans MS" w:cs="Arial"/>
          <w:i/>
          <w:iCs/>
          <w:color w:val="000000"/>
          <w:sz w:val="22"/>
          <w:szCs w:val="22"/>
        </w:rPr>
        <w:t>- Se    dalla    valutazione    risulta    una     diagnosi   di    patologia, per    cui    si  rende   necessaria la presenza  dell’insegnante di sostegno, la Famiglia  richiede l'accertamento da parte dell’Unità  di Valutazione  Multidisciplinare   Distrettuale  (UVMD),  da presentare  al  Distretto Socio  Sanitario  di appartenenza</w:t>
      </w:r>
    </w:p>
    <w:p w:rsidR="00BE7EAA" w:rsidRPr="00976C39" w:rsidRDefault="00BE7EAA" w:rsidP="00BE7EAA">
      <w:pPr>
        <w:pStyle w:val="NormaleWeb"/>
        <w:numPr>
          <w:ilvl w:val="0"/>
          <w:numId w:val="4"/>
        </w:numPr>
        <w:shd w:val="clear" w:color="auto" w:fill="FFFFFF"/>
        <w:spacing w:before="0" w:beforeAutospacing="0" w:after="120" w:afterAutospacing="0"/>
        <w:jc w:val="both"/>
        <w:rPr>
          <w:rFonts w:ascii="Comic Sans MS" w:hAnsi="Comic Sans MS" w:cs="Arial"/>
          <w:i/>
          <w:iCs/>
          <w:color w:val="000000"/>
          <w:sz w:val="22"/>
          <w:szCs w:val="22"/>
        </w:rPr>
      </w:pPr>
      <w:r w:rsidRPr="00976C39">
        <w:rPr>
          <w:rFonts w:ascii="Comic Sans MS" w:hAnsi="Comic Sans MS" w:cs="Arial"/>
          <w:i/>
          <w:iCs/>
          <w:color w:val="000000"/>
          <w:sz w:val="22"/>
          <w:szCs w:val="22"/>
        </w:rPr>
        <w:t>- Si effettua l'UVMD, con valutazione collegiale da parte di operatori sanitari e sociali e produzione del Verbale di Accertamento.</w:t>
      </w:r>
    </w:p>
    <w:p w:rsidR="00BE7EAA" w:rsidRPr="00EA1BA4" w:rsidRDefault="00BE7EAA" w:rsidP="00BE7EAA">
      <w:pPr>
        <w:spacing w:line="240" w:lineRule="auto"/>
        <w:ind w:left="360"/>
        <w:jc w:val="both"/>
        <w:rPr>
          <w:rFonts w:ascii="Comic Sans MS" w:hAnsi="Comic Sans MS"/>
          <w:b/>
          <w:iCs/>
          <w:u w:val="single"/>
        </w:rPr>
      </w:pPr>
      <w:r w:rsidRPr="00EA1BA4">
        <w:rPr>
          <w:rFonts w:ascii="Comic Sans MS" w:hAnsi="Comic Sans MS"/>
          <w:b/>
          <w:iCs/>
          <w:u w:val="single"/>
        </w:rPr>
        <w:t>CHI REDIGE IL DOCUMENTO DI CERTIFICAZIONE DI DISABILITA’</w:t>
      </w:r>
      <w:r>
        <w:rPr>
          <w:rFonts w:ascii="Comic Sans MS" w:hAnsi="Comic Sans MS"/>
          <w:b/>
          <w:iCs/>
          <w:u w:val="single"/>
        </w:rPr>
        <w:t>?</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 xml:space="preserve">--&gt;  Il  documento  viene  redatto  dall’équipe  multidisciplinare,  composta  da:   neuropsichiatra infantile, psicologo, assistente sociale, eventuale terapista della riabilitazione.  </w:t>
      </w:r>
    </w:p>
    <w:p w:rsidR="00BE7EAA" w:rsidRPr="00976C39" w:rsidRDefault="00BE7EAA" w:rsidP="00BE7EAA">
      <w:pPr>
        <w:pStyle w:val="NormaleWeb"/>
        <w:numPr>
          <w:ilvl w:val="0"/>
          <w:numId w:val="4"/>
        </w:numPr>
        <w:shd w:val="clear" w:color="auto" w:fill="FFFFFF"/>
        <w:spacing w:before="96" w:beforeAutospacing="0" w:after="192" w:afterAutospacing="0"/>
        <w:jc w:val="both"/>
        <w:rPr>
          <w:rFonts w:ascii="Comic Sans MS" w:hAnsi="Comic Sans MS"/>
          <w:i/>
          <w:iCs/>
          <w:color w:val="1D1D1D"/>
          <w:sz w:val="22"/>
          <w:szCs w:val="22"/>
        </w:rPr>
      </w:pPr>
      <w:r w:rsidRPr="00976C39">
        <w:rPr>
          <w:rStyle w:val="Enfasigrassetto"/>
          <w:rFonts w:ascii="Comic Sans MS" w:hAnsi="Comic Sans MS"/>
          <w:i/>
          <w:iCs/>
          <w:color w:val="1D1D1D"/>
          <w:sz w:val="22"/>
          <w:szCs w:val="22"/>
        </w:rPr>
        <w:t>Legge 15 luglio 2011, n. 111</w:t>
      </w:r>
    </w:p>
    <w:p w:rsidR="00BE7EAA" w:rsidRPr="00976C39" w:rsidRDefault="00BE7EAA" w:rsidP="00BE7EAA">
      <w:pPr>
        <w:pStyle w:val="NormaleWeb"/>
        <w:numPr>
          <w:ilvl w:val="0"/>
          <w:numId w:val="4"/>
        </w:numPr>
        <w:shd w:val="clear" w:color="auto" w:fill="FFFFFF"/>
        <w:spacing w:before="96" w:beforeAutospacing="0" w:after="192" w:afterAutospacing="0"/>
        <w:jc w:val="both"/>
        <w:rPr>
          <w:rFonts w:ascii="Comic Sans MS" w:hAnsi="Comic Sans MS"/>
          <w:i/>
          <w:iCs/>
          <w:color w:val="1D1D1D"/>
          <w:sz w:val="22"/>
          <w:szCs w:val="22"/>
        </w:rPr>
      </w:pPr>
      <w:r w:rsidRPr="00976C39">
        <w:rPr>
          <w:rFonts w:ascii="Comic Sans MS" w:hAnsi="Comic Sans MS"/>
          <w:i/>
          <w:iCs/>
          <w:color w:val="1D1D1D"/>
          <w:sz w:val="22"/>
          <w:szCs w:val="22"/>
        </w:rPr>
        <w:t>“</w:t>
      </w:r>
      <w:r w:rsidRPr="00976C39">
        <w:rPr>
          <w:rStyle w:val="Enfasicorsivo"/>
          <w:rFonts w:ascii="Comic Sans MS" w:hAnsi="Comic Sans MS"/>
          <w:color w:val="1D1D1D"/>
          <w:sz w:val="22"/>
          <w:szCs w:val="22"/>
        </w:rPr>
        <w:t>Conversione in legge, con modificazioni, del decreto-legge 6 luglio 2011, n. 98 recante disposizioni urgenti per la stabilizzazione finanziaria.”</w:t>
      </w:r>
    </w:p>
    <w:p w:rsidR="00BE7EAA" w:rsidRPr="00976C39" w:rsidRDefault="00BE7EAA" w:rsidP="00BE7EAA">
      <w:pPr>
        <w:pStyle w:val="NormaleWeb"/>
        <w:numPr>
          <w:ilvl w:val="0"/>
          <w:numId w:val="4"/>
        </w:numPr>
        <w:shd w:val="clear" w:color="auto" w:fill="FFFFFF"/>
        <w:spacing w:before="96" w:beforeAutospacing="0" w:after="192" w:afterAutospacing="0"/>
        <w:jc w:val="both"/>
        <w:rPr>
          <w:rFonts w:ascii="Comic Sans MS" w:hAnsi="Comic Sans MS"/>
          <w:b/>
          <w:i/>
          <w:iCs/>
          <w:color w:val="0070C0"/>
          <w:sz w:val="22"/>
          <w:szCs w:val="22"/>
        </w:rPr>
      </w:pPr>
      <w:r w:rsidRPr="00976C39">
        <w:rPr>
          <w:rStyle w:val="Enfasicorsivo"/>
          <w:rFonts w:ascii="Comic Sans MS" w:hAnsi="Comic Sans MS"/>
          <w:color w:val="1D1D1D"/>
          <w:sz w:val="22"/>
          <w:szCs w:val="22"/>
        </w:rPr>
        <w:t>(Pubblicata nella Gazzetta Ufficiale del 16 luglio 2011 n. 164)</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lastRenderedPageBreak/>
        <w:t>Art- 19</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Le commissioni mediche di cui all'articolo 4 della </w:t>
      </w:r>
      <w:r w:rsidRPr="00976C39">
        <w:rPr>
          <w:rFonts w:ascii="Comic Sans MS" w:hAnsi="Comic Sans MS"/>
          <w:b/>
          <w:bCs/>
          <w:i/>
          <w:iCs/>
        </w:rPr>
        <w:t>legge 5 febbraio 1992, n. 104</w:t>
      </w:r>
      <w:r w:rsidRPr="00976C39">
        <w:rPr>
          <w:rFonts w:ascii="Comic Sans MS" w:hAnsi="Comic Sans MS"/>
          <w:i/>
          <w:iCs/>
        </w:rPr>
        <w:t xml:space="preserve">, nei casi di valutazione della </w:t>
      </w:r>
      <w:r w:rsidRPr="00976C39">
        <w:rPr>
          <w:rFonts w:ascii="Comic Sans MS" w:hAnsi="Comic Sans MS"/>
          <w:b/>
          <w:bCs/>
          <w:i/>
          <w:iCs/>
        </w:rPr>
        <w:t>diagnosi funzionale</w:t>
      </w:r>
      <w:r w:rsidRPr="00976C39">
        <w:rPr>
          <w:rFonts w:ascii="Comic Sans MS" w:hAnsi="Comic Sans MS"/>
          <w:i/>
          <w:iCs/>
        </w:rPr>
        <w:t> costitutiva del diritto all'assegnazione del docente di sostegno all'</w:t>
      </w:r>
      <w:r w:rsidRPr="00976C39">
        <w:rPr>
          <w:rFonts w:ascii="Comic Sans MS" w:hAnsi="Comic Sans MS"/>
          <w:b/>
          <w:bCs/>
          <w:i/>
          <w:iCs/>
        </w:rPr>
        <w:t xml:space="preserve">alunno </w:t>
      </w:r>
      <w:r w:rsidR="006B21F5">
        <w:rPr>
          <w:rFonts w:ascii="Comic Sans MS" w:hAnsi="Comic Sans MS"/>
          <w:b/>
          <w:bCs/>
          <w:i/>
          <w:iCs/>
        </w:rPr>
        <w:t>disabile</w:t>
      </w:r>
      <w:r w:rsidRPr="00976C39">
        <w:rPr>
          <w:rFonts w:ascii="Comic Sans MS" w:hAnsi="Comic Sans MS"/>
          <w:i/>
          <w:iCs/>
        </w:rPr>
        <w:t>, sono integrate obbligatoriamente con un rappresentante dell'INPS, che partecipa a titolo gratuito</w:t>
      </w:r>
      <w:r w:rsidRPr="00976C39">
        <w:rPr>
          <w:rFonts w:ascii="Comic Sans MS" w:hAnsi="Comic Sans MS"/>
          <w:i/>
          <w:iCs/>
          <w:color w:val="1D1D1D"/>
          <w:shd w:val="clear" w:color="auto" w:fill="FFFFFF"/>
        </w:rPr>
        <w:t>.</w:t>
      </w:r>
    </w:p>
    <w:p w:rsidR="00BE7EAA" w:rsidRPr="00EA1BA4" w:rsidRDefault="00BE7EAA" w:rsidP="00BE7EAA">
      <w:pPr>
        <w:spacing w:line="240" w:lineRule="auto"/>
        <w:ind w:left="360"/>
        <w:jc w:val="both"/>
        <w:rPr>
          <w:rFonts w:ascii="Comic Sans MS" w:hAnsi="Comic Sans MS"/>
          <w:b/>
          <w:iCs/>
          <w:u w:val="single"/>
        </w:rPr>
      </w:pPr>
      <w:r w:rsidRPr="00EA1BA4">
        <w:rPr>
          <w:rFonts w:ascii="Comic Sans MS" w:hAnsi="Comic Sans MS"/>
          <w:b/>
          <w:iCs/>
          <w:u w:val="single"/>
        </w:rPr>
        <w:t xml:space="preserve">VALIDITA’ DELLA CERTIFICAZIONE </w:t>
      </w:r>
    </w:p>
    <w:p w:rsidR="00BE7EAA" w:rsidRPr="00976C39" w:rsidRDefault="00BE7EAA" w:rsidP="00BE7EAA">
      <w:pPr>
        <w:pStyle w:val="Paragrafoelenco"/>
        <w:numPr>
          <w:ilvl w:val="0"/>
          <w:numId w:val="4"/>
        </w:numPr>
        <w:spacing w:line="240" w:lineRule="auto"/>
        <w:jc w:val="both"/>
        <w:rPr>
          <w:rFonts w:ascii="Comic Sans MS" w:hAnsi="Comic Sans MS"/>
          <w:i/>
          <w:iCs/>
        </w:rPr>
      </w:pPr>
      <w:r w:rsidRPr="00976C39">
        <w:rPr>
          <w:rFonts w:ascii="Comic Sans MS" w:hAnsi="Comic Sans MS"/>
          <w:i/>
          <w:iCs/>
        </w:rPr>
        <w:t xml:space="preserve">--&gt;  La certificazione ha validità fino alla sua eventuale revoca decisa dal gruppo di lavoro  che  si  occupa  dell’alunno;  in  ogni  caso  i  genitori  possono  richiedere l’interruzione  dei  benefici previsti dalla L. 104/92  in  qualunque  momento  lo ritengano opportuno, attraverso una semplice richiesta indirizzata al Dirigente Scolastico. </w:t>
      </w:r>
    </w:p>
    <w:p w:rsidR="00BE7EAA" w:rsidRPr="00976C39" w:rsidRDefault="00BE7EAA" w:rsidP="00BE7EAA">
      <w:pPr>
        <w:spacing w:line="240" w:lineRule="auto"/>
        <w:jc w:val="both"/>
        <w:rPr>
          <w:rFonts w:ascii="Comic Sans MS" w:hAnsi="Comic Sans MS"/>
          <w:i/>
          <w:iCs/>
        </w:rPr>
      </w:pPr>
      <w:r w:rsidRPr="00976C39">
        <w:rPr>
          <w:rFonts w:ascii="Comic Sans MS" w:hAnsi="Comic Sans MS"/>
          <w:i/>
          <w:iCs/>
        </w:rPr>
        <w:t>Un altro tema  che si affianca a questo modello è quello dei DSA , disturbi specifici dell’ apprendimento ; esiste una legge , la 170 del 2011, che riconosce questi disturbi individualizzati in : dislessia, disgrafi</w:t>
      </w:r>
      <w:r>
        <w:rPr>
          <w:rFonts w:ascii="Comic Sans MS" w:hAnsi="Comic Sans MS"/>
          <w:i/>
          <w:iCs/>
        </w:rPr>
        <w:t>a, discalculia, adhd. Per gli</w:t>
      </w:r>
      <w:r w:rsidRPr="00976C39">
        <w:rPr>
          <w:rFonts w:ascii="Comic Sans MS" w:hAnsi="Comic Sans MS"/>
          <w:i/>
          <w:iCs/>
        </w:rPr>
        <w:t xml:space="preserve"> alunni affetti da questi disturbi non sono previsti interventi di sostegno, ma l’ utilizzo di c</w:t>
      </w:r>
      <w:r>
        <w:rPr>
          <w:rFonts w:ascii="Comic Sans MS" w:hAnsi="Comic Sans MS"/>
          <w:i/>
          <w:iCs/>
        </w:rPr>
        <w:t>ompresenza che la scuola dovrebbe</w:t>
      </w:r>
      <w:r w:rsidRPr="00976C39">
        <w:rPr>
          <w:rFonts w:ascii="Comic Sans MS" w:hAnsi="Comic Sans MS"/>
          <w:i/>
          <w:iCs/>
        </w:rPr>
        <w:t xml:space="preserve"> avere e la disponibilità di “ strumenti compensativi e dispensativi. Il disturbo è valutato da un neuropsichiatra dell’ ASL , su richiesta del  pediatra . Si può controllare a partire dai cinque anni , con test predittivi , ma l’ effettiva insorgenza avviene dai sei anni in su. Per tutti i DSA la scuola redige annualmente un Piano Didattico Personalizzato.</w:t>
      </w:r>
    </w:p>
    <w:p w:rsidR="00BE7EAA" w:rsidRPr="00976C39" w:rsidRDefault="00BE7EAA" w:rsidP="00BE7EAA">
      <w:pPr>
        <w:spacing w:line="240" w:lineRule="auto"/>
        <w:jc w:val="both"/>
        <w:rPr>
          <w:rFonts w:ascii="Comic Sans MS" w:hAnsi="Comic Sans MS"/>
          <w:i/>
          <w:iCs/>
        </w:rPr>
      </w:pPr>
    </w:p>
    <w:p w:rsidR="00153062" w:rsidRDefault="00153062" w:rsidP="00C87C67">
      <w:pPr>
        <w:jc w:val="right"/>
      </w:pPr>
    </w:p>
    <w:p w:rsidR="00153062" w:rsidRDefault="00153062" w:rsidP="00153062"/>
    <w:p w:rsidR="00153062" w:rsidRDefault="00153062" w:rsidP="00153062"/>
    <w:p w:rsidR="00153062" w:rsidRDefault="00153062" w:rsidP="00153062"/>
    <w:p w:rsidR="00153062" w:rsidRDefault="00153062" w:rsidP="00153062"/>
    <w:p w:rsidR="00153062" w:rsidRDefault="00153062" w:rsidP="00153062"/>
    <w:sectPr w:rsidR="00153062" w:rsidSect="006D0A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48" w:rsidRDefault="004B2E48" w:rsidP="001253D6">
      <w:pPr>
        <w:spacing w:after="0" w:line="240" w:lineRule="auto"/>
      </w:pPr>
      <w:r>
        <w:separator/>
      </w:r>
    </w:p>
  </w:endnote>
  <w:endnote w:type="continuationSeparator" w:id="0">
    <w:p w:rsidR="004B2E48" w:rsidRDefault="004B2E48" w:rsidP="0012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48" w:rsidRDefault="004B2E48" w:rsidP="001253D6">
      <w:pPr>
        <w:spacing w:after="0" w:line="240" w:lineRule="auto"/>
      </w:pPr>
      <w:r>
        <w:separator/>
      </w:r>
    </w:p>
  </w:footnote>
  <w:footnote w:type="continuationSeparator" w:id="0">
    <w:p w:rsidR="004B2E48" w:rsidRDefault="004B2E48" w:rsidP="00125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0D9"/>
    <w:multiLevelType w:val="hybridMultilevel"/>
    <w:tmpl w:val="A5320718"/>
    <w:lvl w:ilvl="0" w:tplc="8E1C71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BA2F54"/>
    <w:multiLevelType w:val="hybridMultilevel"/>
    <w:tmpl w:val="D0A27C94"/>
    <w:lvl w:ilvl="0" w:tplc="98DCDC8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3B1AD1"/>
    <w:multiLevelType w:val="hybridMultilevel"/>
    <w:tmpl w:val="076033F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67C11D26"/>
    <w:multiLevelType w:val="hybridMultilevel"/>
    <w:tmpl w:val="78DC0FBA"/>
    <w:lvl w:ilvl="0" w:tplc="94249DB2">
      <w:start w:val="1"/>
      <w:numFmt w:val="bullet"/>
      <w:lvlText w:val=""/>
      <w:lvlJc w:val="left"/>
      <w:pPr>
        <w:ind w:left="720"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B37302"/>
    <w:rsid w:val="00020D77"/>
    <w:rsid w:val="00087985"/>
    <w:rsid w:val="001026C0"/>
    <w:rsid w:val="001253D6"/>
    <w:rsid w:val="00153062"/>
    <w:rsid w:val="00164326"/>
    <w:rsid w:val="001A62D0"/>
    <w:rsid w:val="00293243"/>
    <w:rsid w:val="002D7CCC"/>
    <w:rsid w:val="002F14EF"/>
    <w:rsid w:val="00364686"/>
    <w:rsid w:val="004B2E48"/>
    <w:rsid w:val="004D3404"/>
    <w:rsid w:val="004E6A07"/>
    <w:rsid w:val="004F226E"/>
    <w:rsid w:val="005644B3"/>
    <w:rsid w:val="0057781D"/>
    <w:rsid w:val="0059507B"/>
    <w:rsid w:val="005D598A"/>
    <w:rsid w:val="005F5221"/>
    <w:rsid w:val="0060703C"/>
    <w:rsid w:val="00626A33"/>
    <w:rsid w:val="006401D5"/>
    <w:rsid w:val="006B21F5"/>
    <w:rsid w:val="006D0A8C"/>
    <w:rsid w:val="006E057B"/>
    <w:rsid w:val="006E4187"/>
    <w:rsid w:val="00710A71"/>
    <w:rsid w:val="0073250A"/>
    <w:rsid w:val="007F6496"/>
    <w:rsid w:val="00876E61"/>
    <w:rsid w:val="008F642F"/>
    <w:rsid w:val="009127FA"/>
    <w:rsid w:val="009367DC"/>
    <w:rsid w:val="009E7061"/>
    <w:rsid w:val="00A078B2"/>
    <w:rsid w:val="00A2207C"/>
    <w:rsid w:val="00A95BB4"/>
    <w:rsid w:val="00A97234"/>
    <w:rsid w:val="00AF1B81"/>
    <w:rsid w:val="00B37302"/>
    <w:rsid w:val="00B453A2"/>
    <w:rsid w:val="00B6630D"/>
    <w:rsid w:val="00BE7EAA"/>
    <w:rsid w:val="00C108EE"/>
    <w:rsid w:val="00C21497"/>
    <w:rsid w:val="00C367AE"/>
    <w:rsid w:val="00C87C67"/>
    <w:rsid w:val="00D77E2C"/>
    <w:rsid w:val="00DE06E3"/>
    <w:rsid w:val="00DE5BCC"/>
    <w:rsid w:val="00E047A9"/>
    <w:rsid w:val="00E07EC0"/>
    <w:rsid w:val="00EF75DC"/>
    <w:rsid w:val="00F143E7"/>
    <w:rsid w:val="00F65CA5"/>
    <w:rsid w:val="00F96B29"/>
    <w:rsid w:val="00FC66C9"/>
    <w:rsid w:val="00FD2D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A0476C1"/>
  <w15:docId w15:val="{8DBEB05B-9F76-44CD-A277-E5DF8847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0A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53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53D6"/>
    <w:rPr>
      <w:rFonts w:ascii="Tahoma" w:hAnsi="Tahoma" w:cs="Tahoma"/>
      <w:sz w:val="16"/>
      <w:szCs w:val="16"/>
    </w:rPr>
  </w:style>
  <w:style w:type="paragraph" w:styleId="Intestazione">
    <w:name w:val="header"/>
    <w:basedOn w:val="Normale"/>
    <w:link w:val="IntestazioneCarattere"/>
    <w:uiPriority w:val="99"/>
    <w:semiHidden/>
    <w:unhideWhenUsed/>
    <w:rsid w:val="001253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53D6"/>
  </w:style>
  <w:style w:type="paragraph" w:styleId="Pidipagina">
    <w:name w:val="footer"/>
    <w:basedOn w:val="Normale"/>
    <w:link w:val="PidipaginaCarattere"/>
    <w:uiPriority w:val="99"/>
    <w:semiHidden/>
    <w:unhideWhenUsed/>
    <w:rsid w:val="001253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253D6"/>
  </w:style>
  <w:style w:type="paragraph" w:styleId="Paragrafoelenco">
    <w:name w:val="List Paragraph"/>
    <w:basedOn w:val="Normale"/>
    <w:uiPriority w:val="34"/>
    <w:qFormat/>
    <w:rsid w:val="00BE7EAA"/>
    <w:pPr>
      <w:ind w:left="720"/>
      <w:contextualSpacing/>
    </w:pPr>
  </w:style>
  <w:style w:type="paragraph" w:styleId="NormaleWeb">
    <w:name w:val="Normal (Web)"/>
    <w:basedOn w:val="Normale"/>
    <w:uiPriority w:val="99"/>
    <w:unhideWhenUsed/>
    <w:rsid w:val="00BE7EA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E7EAA"/>
    <w:rPr>
      <w:b/>
      <w:bCs/>
    </w:rPr>
  </w:style>
  <w:style w:type="character" w:styleId="Enfasicorsivo">
    <w:name w:val="Emphasis"/>
    <w:basedOn w:val="Carpredefinitoparagrafo"/>
    <w:uiPriority w:val="20"/>
    <w:qFormat/>
    <w:rsid w:val="00BE7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96BE9-7335-4139-A063-58E299B4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1442</Words>
  <Characters>8223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Win</cp:lastModifiedBy>
  <cp:revision>5</cp:revision>
  <cp:lastPrinted>2017-09-25T17:11:00Z</cp:lastPrinted>
  <dcterms:created xsi:type="dcterms:W3CDTF">2025-09-04T08:53:00Z</dcterms:created>
  <dcterms:modified xsi:type="dcterms:W3CDTF">2025-09-15T00:18:00Z</dcterms:modified>
</cp:coreProperties>
</file>